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479D" w14:textId="77777777" w:rsidR="00612D2D" w:rsidRDefault="00612D2D">
      <w:pPr>
        <w:pStyle w:val="BodyText"/>
        <w:rPr>
          <w:sz w:val="20"/>
        </w:rPr>
      </w:pPr>
    </w:p>
    <w:p w14:paraId="3DDB449A" w14:textId="77777777" w:rsidR="00612D2D" w:rsidRDefault="00612D2D">
      <w:pPr>
        <w:pStyle w:val="BodyText"/>
        <w:rPr>
          <w:sz w:val="20"/>
        </w:rPr>
      </w:pPr>
    </w:p>
    <w:p w14:paraId="1FE39772" w14:textId="77777777" w:rsidR="00612D2D" w:rsidRDefault="00612D2D">
      <w:pPr>
        <w:pStyle w:val="BodyText"/>
        <w:rPr>
          <w:sz w:val="20"/>
        </w:rPr>
      </w:pPr>
    </w:p>
    <w:p w14:paraId="7935BF89" w14:textId="77777777" w:rsidR="00612D2D" w:rsidRDefault="00612D2D">
      <w:pPr>
        <w:pStyle w:val="BodyText"/>
        <w:rPr>
          <w:sz w:val="20"/>
        </w:rPr>
      </w:pPr>
    </w:p>
    <w:p w14:paraId="1E01E3C8" w14:textId="77777777" w:rsidR="00612D2D" w:rsidRDefault="00612D2D">
      <w:pPr>
        <w:pStyle w:val="BodyText"/>
        <w:rPr>
          <w:sz w:val="20"/>
        </w:rPr>
      </w:pPr>
    </w:p>
    <w:p w14:paraId="498C309E" w14:textId="77777777" w:rsidR="00612D2D" w:rsidRDefault="00612D2D">
      <w:pPr>
        <w:pStyle w:val="BodyText"/>
        <w:rPr>
          <w:sz w:val="20"/>
        </w:rPr>
      </w:pPr>
    </w:p>
    <w:p w14:paraId="223209BF" w14:textId="77777777" w:rsidR="00612D2D" w:rsidRDefault="00612D2D">
      <w:pPr>
        <w:pStyle w:val="BodyText"/>
        <w:rPr>
          <w:sz w:val="20"/>
        </w:rPr>
      </w:pPr>
    </w:p>
    <w:p w14:paraId="74ACB0E3" w14:textId="77777777" w:rsidR="00612D2D" w:rsidRDefault="00612D2D">
      <w:pPr>
        <w:pStyle w:val="BodyText"/>
        <w:rPr>
          <w:sz w:val="20"/>
        </w:rPr>
      </w:pPr>
    </w:p>
    <w:p w14:paraId="200ADFC4" w14:textId="77777777" w:rsidR="00353964" w:rsidRPr="00756E25" w:rsidRDefault="00353964" w:rsidP="00CF2C88">
      <w:pPr>
        <w:jc w:val="center"/>
        <w:rPr>
          <w:rStyle w:val="Strong"/>
          <w:sz w:val="36"/>
          <w:szCs w:val="36"/>
        </w:rPr>
      </w:pPr>
      <w:r w:rsidRPr="00756E25">
        <w:rPr>
          <w:rStyle w:val="Strong"/>
          <w:sz w:val="36"/>
          <w:szCs w:val="36"/>
        </w:rPr>
        <w:t>Beyond the Sirens</w:t>
      </w:r>
    </w:p>
    <w:p w14:paraId="5C3719E0" w14:textId="77777777" w:rsidR="00353964" w:rsidRDefault="00353964" w:rsidP="00CF2C88">
      <w:pPr>
        <w:pStyle w:val="BodyText2"/>
        <w:jc w:val="center"/>
        <w:rPr>
          <w:color w:val="000000"/>
          <w:sz w:val="24"/>
          <w:szCs w:val="24"/>
        </w:rPr>
      </w:pPr>
    </w:p>
    <w:p w14:paraId="48E87EA4" w14:textId="77777777" w:rsidR="00CF2C88" w:rsidRPr="00BD3F05" w:rsidRDefault="00CF2C88" w:rsidP="00CF2C88">
      <w:pPr>
        <w:pStyle w:val="BodyText2"/>
        <w:jc w:val="center"/>
        <w:rPr>
          <w:color w:val="000000"/>
          <w:sz w:val="24"/>
          <w:szCs w:val="24"/>
        </w:rPr>
      </w:pPr>
    </w:p>
    <w:p w14:paraId="1A4F325F" w14:textId="77777777" w:rsidR="00353964" w:rsidRPr="00BD3F05" w:rsidRDefault="00353964" w:rsidP="00CF2C88">
      <w:pPr>
        <w:spacing w:line="480" w:lineRule="auto"/>
        <w:jc w:val="center"/>
        <w:rPr>
          <w:sz w:val="24"/>
          <w:szCs w:val="24"/>
        </w:rPr>
      </w:pPr>
      <w:proofErr w:type="gramStart"/>
      <w:r w:rsidRPr="00BD3F05">
        <w:rPr>
          <w:sz w:val="24"/>
          <w:szCs w:val="24"/>
        </w:rPr>
        <w:t>by</w:t>
      </w:r>
      <w:proofErr w:type="gramEnd"/>
    </w:p>
    <w:p w14:paraId="6B4C235A" w14:textId="77777777" w:rsidR="00353964" w:rsidRPr="00BD3F05" w:rsidRDefault="00353964" w:rsidP="00CF2C88">
      <w:pPr>
        <w:spacing w:line="480" w:lineRule="auto"/>
        <w:jc w:val="center"/>
        <w:rPr>
          <w:sz w:val="24"/>
          <w:szCs w:val="24"/>
        </w:rPr>
      </w:pPr>
      <w:r w:rsidRPr="00BD3F05">
        <w:rPr>
          <w:sz w:val="24"/>
          <w:szCs w:val="24"/>
        </w:rPr>
        <w:t>Jorge O. Roque Jr.</w:t>
      </w:r>
    </w:p>
    <w:p w14:paraId="62F5206A" w14:textId="77777777" w:rsidR="00353964" w:rsidRPr="00BD3F05" w:rsidRDefault="00353964" w:rsidP="00CF2C88">
      <w:pPr>
        <w:spacing w:line="480" w:lineRule="auto"/>
        <w:jc w:val="center"/>
        <w:rPr>
          <w:sz w:val="24"/>
          <w:szCs w:val="24"/>
        </w:rPr>
      </w:pPr>
      <w:r w:rsidRPr="00BD3F05">
        <w:rPr>
          <w:sz w:val="24"/>
          <w:szCs w:val="24"/>
        </w:rPr>
        <w:t>B.S. Public/Human Services, MPA</w:t>
      </w:r>
    </w:p>
    <w:p w14:paraId="70E971EC" w14:textId="77777777" w:rsidR="00353964" w:rsidRPr="00BD3F05" w:rsidRDefault="00353964" w:rsidP="00CF2C88">
      <w:pPr>
        <w:spacing w:line="480" w:lineRule="auto"/>
        <w:jc w:val="center"/>
        <w:rPr>
          <w:sz w:val="24"/>
          <w:szCs w:val="24"/>
        </w:rPr>
      </w:pPr>
    </w:p>
    <w:p w14:paraId="46C46EC2" w14:textId="77777777" w:rsidR="00353964" w:rsidRPr="00BD3F05" w:rsidRDefault="00353964" w:rsidP="00CF2C88">
      <w:pPr>
        <w:spacing w:line="480" w:lineRule="auto"/>
        <w:jc w:val="center"/>
        <w:rPr>
          <w:sz w:val="24"/>
          <w:szCs w:val="24"/>
        </w:rPr>
      </w:pPr>
    </w:p>
    <w:p w14:paraId="78D9E469" w14:textId="77777777" w:rsidR="00353964" w:rsidRPr="00BD3F05" w:rsidRDefault="00353964" w:rsidP="00CF2C88">
      <w:pPr>
        <w:spacing w:line="480" w:lineRule="auto"/>
        <w:jc w:val="center"/>
        <w:rPr>
          <w:sz w:val="24"/>
          <w:szCs w:val="24"/>
        </w:rPr>
      </w:pPr>
      <w:r w:rsidRPr="00BD3F05">
        <w:rPr>
          <w:sz w:val="24"/>
          <w:szCs w:val="24"/>
        </w:rPr>
        <w:t>Capstone</w:t>
      </w:r>
    </w:p>
    <w:p w14:paraId="5A1C8B7A" w14:textId="77777777" w:rsidR="00353964" w:rsidRPr="00BD3F05" w:rsidRDefault="00353964" w:rsidP="00CF2C88">
      <w:pPr>
        <w:spacing w:line="480" w:lineRule="auto"/>
        <w:jc w:val="center"/>
        <w:rPr>
          <w:sz w:val="24"/>
          <w:szCs w:val="24"/>
        </w:rPr>
      </w:pPr>
      <w:proofErr w:type="gramStart"/>
      <w:r w:rsidRPr="00BD3F05">
        <w:rPr>
          <w:sz w:val="24"/>
          <w:szCs w:val="24"/>
        </w:rPr>
        <w:t>Submitted in</w:t>
      </w:r>
      <w:proofErr w:type="gramEnd"/>
      <w:r w:rsidRPr="00BD3F05">
        <w:rPr>
          <w:sz w:val="24"/>
          <w:szCs w:val="24"/>
        </w:rPr>
        <w:t xml:space="preserve"> partial fulfillment of the requirements for the</w:t>
      </w:r>
    </w:p>
    <w:p w14:paraId="141FA090" w14:textId="77777777" w:rsidR="00353964" w:rsidRPr="00BD3F05" w:rsidRDefault="00353964" w:rsidP="00CF2C88">
      <w:pPr>
        <w:spacing w:line="480" w:lineRule="auto"/>
        <w:jc w:val="center"/>
        <w:rPr>
          <w:sz w:val="24"/>
          <w:szCs w:val="24"/>
        </w:rPr>
      </w:pPr>
      <w:r w:rsidRPr="00BD3F05">
        <w:rPr>
          <w:sz w:val="24"/>
          <w:szCs w:val="24"/>
        </w:rPr>
        <w:t>Doctor of Science in Public Safety (DSPS)</w:t>
      </w:r>
    </w:p>
    <w:p w14:paraId="1C5F749A" w14:textId="77777777" w:rsidR="00353964" w:rsidRPr="00BD3F05" w:rsidRDefault="00353964" w:rsidP="00CF2C88">
      <w:pPr>
        <w:spacing w:line="480" w:lineRule="auto"/>
        <w:jc w:val="center"/>
        <w:rPr>
          <w:sz w:val="24"/>
          <w:szCs w:val="24"/>
        </w:rPr>
      </w:pPr>
    </w:p>
    <w:p w14:paraId="15090BF1" w14:textId="77777777" w:rsidR="00353964" w:rsidRPr="00BD3F05" w:rsidRDefault="00353964" w:rsidP="00CF2C88">
      <w:pPr>
        <w:spacing w:line="480" w:lineRule="auto"/>
        <w:jc w:val="center"/>
        <w:rPr>
          <w:sz w:val="24"/>
          <w:szCs w:val="24"/>
        </w:rPr>
      </w:pPr>
    </w:p>
    <w:p w14:paraId="171BE7C8" w14:textId="77777777" w:rsidR="00353964" w:rsidRPr="00BD3F05" w:rsidRDefault="00353964" w:rsidP="00CF2C88">
      <w:pPr>
        <w:pStyle w:val="Subtitle"/>
        <w:tabs>
          <w:tab w:val="left" w:pos="9360"/>
        </w:tabs>
        <w:spacing w:line="480" w:lineRule="auto"/>
        <w:rPr>
          <w:b w:val="0"/>
          <w:sz w:val="28"/>
          <w:szCs w:val="22"/>
        </w:rPr>
      </w:pPr>
      <w:r w:rsidRPr="00BD3F05">
        <w:rPr>
          <w:b w:val="0"/>
          <w:sz w:val="28"/>
          <w:szCs w:val="22"/>
        </w:rPr>
        <w:t>Graduate Studies</w:t>
      </w:r>
    </w:p>
    <w:p w14:paraId="2497A538" w14:textId="77777777" w:rsidR="00353964" w:rsidRPr="00BD3F05" w:rsidRDefault="00353964" w:rsidP="00CF2C88">
      <w:pPr>
        <w:tabs>
          <w:tab w:val="left" w:pos="9360"/>
        </w:tabs>
        <w:spacing w:line="480" w:lineRule="auto"/>
        <w:jc w:val="center"/>
        <w:rPr>
          <w:sz w:val="24"/>
          <w:szCs w:val="24"/>
        </w:rPr>
      </w:pPr>
      <w:r w:rsidRPr="00BD3F05">
        <w:rPr>
          <w:sz w:val="24"/>
          <w:szCs w:val="24"/>
        </w:rPr>
        <w:t>Middle Georgia State University</w:t>
      </w:r>
    </w:p>
    <w:p w14:paraId="68AA2CB5" w14:textId="77777777" w:rsidR="00353964" w:rsidRPr="00BD3F05" w:rsidRDefault="00353964" w:rsidP="00CF2C88">
      <w:pPr>
        <w:tabs>
          <w:tab w:val="left" w:pos="9360"/>
        </w:tabs>
        <w:spacing w:line="480" w:lineRule="auto"/>
        <w:jc w:val="center"/>
        <w:rPr>
          <w:sz w:val="24"/>
          <w:szCs w:val="24"/>
        </w:rPr>
      </w:pPr>
      <w:r w:rsidRPr="00BD3F05">
        <w:rPr>
          <w:sz w:val="24"/>
          <w:szCs w:val="24"/>
        </w:rPr>
        <w:t>Macon, GA.</w:t>
      </w:r>
    </w:p>
    <w:p w14:paraId="63821403" w14:textId="77777777" w:rsidR="00353964" w:rsidRPr="00BD3F05" w:rsidRDefault="00353964" w:rsidP="00CF2C88">
      <w:pPr>
        <w:spacing w:line="480" w:lineRule="auto"/>
        <w:jc w:val="center"/>
        <w:rPr>
          <w:color w:val="000000"/>
          <w:sz w:val="24"/>
          <w:szCs w:val="24"/>
        </w:rPr>
      </w:pPr>
      <w:r w:rsidRPr="00BD3F05">
        <w:rPr>
          <w:color w:val="000000"/>
          <w:sz w:val="24"/>
          <w:szCs w:val="24"/>
        </w:rPr>
        <w:t>Nov 2025</w:t>
      </w:r>
    </w:p>
    <w:p w14:paraId="1046A563" w14:textId="77777777" w:rsidR="00612D2D" w:rsidRDefault="00612D2D">
      <w:pPr>
        <w:pStyle w:val="BodyText"/>
        <w:rPr>
          <w:sz w:val="40"/>
        </w:rPr>
      </w:pPr>
    </w:p>
    <w:p w14:paraId="014388D5" w14:textId="77777777" w:rsidR="00612D2D" w:rsidRDefault="00612D2D">
      <w:pPr>
        <w:pStyle w:val="BodyText"/>
        <w:rPr>
          <w:sz w:val="40"/>
        </w:rPr>
      </w:pPr>
    </w:p>
    <w:p w14:paraId="16E4F9E5" w14:textId="77777777" w:rsidR="00CF2C88" w:rsidRDefault="00CF2C88">
      <w:pPr>
        <w:rPr>
          <w:rStyle w:val="Strong"/>
        </w:rPr>
      </w:pPr>
      <w:bookmarkStart w:id="0" w:name="_Toc304188516"/>
      <w:bookmarkStart w:id="1" w:name="_Toc304188820"/>
      <w:bookmarkStart w:id="2" w:name="_Toc304189006"/>
      <w:bookmarkStart w:id="3" w:name="_Toc304203226"/>
      <w:bookmarkStart w:id="4" w:name="_Toc304204069"/>
      <w:bookmarkStart w:id="5" w:name="_Toc304204176"/>
      <w:bookmarkStart w:id="6" w:name="_Toc304204691"/>
      <w:bookmarkStart w:id="7" w:name="_Toc304213916"/>
      <w:bookmarkStart w:id="8" w:name="_Toc304214520"/>
      <w:bookmarkStart w:id="9" w:name="_Toc304296639"/>
      <w:r>
        <w:rPr>
          <w:rStyle w:val="Strong"/>
        </w:rPr>
        <w:br w:type="page"/>
      </w:r>
    </w:p>
    <w:p w14:paraId="6953879A" w14:textId="77777777" w:rsidR="00EC3BE6" w:rsidRDefault="00EC3BE6" w:rsidP="00172B69">
      <w:pPr>
        <w:jc w:val="center"/>
        <w:rPr>
          <w:rStyle w:val="Strong"/>
        </w:rPr>
      </w:pPr>
    </w:p>
    <w:p w14:paraId="44861A3D" w14:textId="77777777" w:rsidR="00EC3BE6" w:rsidRDefault="00EC3BE6" w:rsidP="00172B69">
      <w:pPr>
        <w:jc w:val="center"/>
        <w:rPr>
          <w:rStyle w:val="Strong"/>
        </w:rPr>
      </w:pPr>
    </w:p>
    <w:p w14:paraId="67A97EE8" w14:textId="77777777" w:rsidR="00172B69" w:rsidRPr="00C6632B" w:rsidRDefault="00172B69" w:rsidP="00172B69">
      <w:pPr>
        <w:jc w:val="center"/>
        <w:rPr>
          <w:rStyle w:val="Strong"/>
          <w:sz w:val="24"/>
          <w:szCs w:val="24"/>
        </w:rPr>
      </w:pPr>
      <w:r w:rsidRPr="00C6632B">
        <w:rPr>
          <w:rStyle w:val="Strong"/>
          <w:sz w:val="24"/>
          <w:szCs w:val="24"/>
        </w:rPr>
        <w:t>Acknowledgments</w:t>
      </w:r>
      <w:bookmarkEnd w:id="0"/>
      <w:bookmarkEnd w:id="1"/>
      <w:bookmarkEnd w:id="2"/>
      <w:bookmarkEnd w:id="3"/>
      <w:bookmarkEnd w:id="4"/>
      <w:bookmarkEnd w:id="5"/>
      <w:bookmarkEnd w:id="6"/>
      <w:bookmarkEnd w:id="7"/>
      <w:bookmarkEnd w:id="8"/>
      <w:bookmarkEnd w:id="9"/>
    </w:p>
    <w:p w14:paraId="6C7687EF" w14:textId="77777777" w:rsidR="00714206" w:rsidRDefault="00714206" w:rsidP="00172B69">
      <w:pPr>
        <w:jc w:val="center"/>
        <w:rPr>
          <w:rStyle w:val="Strong"/>
        </w:rPr>
      </w:pPr>
    </w:p>
    <w:p w14:paraId="1A49CD1E" w14:textId="77777777" w:rsidR="00612D2D" w:rsidRDefault="00612D2D" w:rsidP="00375B28">
      <w:pPr>
        <w:rPr>
          <w:rStyle w:val="Strong"/>
        </w:rPr>
      </w:pPr>
    </w:p>
    <w:p w14:paraId="1C4EC3F4" w14:textId="77777777" w:rsidR="008F356A" w:rsidRPr="008F356A" w:rsidRDefault="008F356A" w:rsidP="008F356A">
      <w:pPr>
        <w:rPr>
          <w:sz w:val="24"/>
          <w:szCs w:val="24"/>
        </w:rPr>
      </w:pPr>
      <w:r w:rsidRPr="008F356A">
        <w:rPr>
          <w:sz w:val="24"/>
          <w:szCs w:val="24"/>
        </w:rPr>
        <w:t xml:space="preserve">Without the love, support, and patience of my wife, Barbie, and my boys, </w:t>
      </w:r>
      <w:proofErr w:type="gramStart"/>
      <w:r w:rsidRPr="008F356A">
        <w:rPr>
          <w:sz w:val="24"/>
          <w:szCs w:val="24"/>
        </w:rPr>
        <w:t>Aiden</w:t>
      </w:r>
      <w:proofErr w:type="gramEnd"/>
      <w:r w:rsidRPr="008F356A">
        <w:rPr>
          <w:sz w:val="24"/>
          <w:szCs w:val="24"/>
        </w:rPr>
        <w:t xml:space="preserve"> and Parker, none of this would have been possible. </w:t>
      </w:r>
      <w:proofErr w:type="gramStart"/>
      <w:r w:rsidRPr="008F356A">
        <w:rPr>
          <w:sz w:val="24"/>
          <w:szCs w:val="24"/>
        </w:rPr>
        <w:t>You’ve</w:t>
      </w:r>
      <w:proofErr w:type="gramEnd"/>
      <w:r w:rsidRPr="008F356A">
        <w:rPr>
          <w:sz w:val="24"/>
          <w:szCs w:val="24"/>
        </w:rPr>
        <w:t xml:space="preserve"> all put up with me building a business, traveling across the world for WWITS, and </w:t>
      </w:r>
      <w:proofErr w:type="gramStart"/>
      <w:r w:rsidRPr="008F356A">
        <w:rPr>
          <w:sz w:val="24"/>
          <w:szCs w:val="24"/>
        </w:rPr>
        <w:t>writing</w:t>
      </w:r>
      <w:proofErr w:type="gramEnd"/>
      <w:r w:rsidRPr="008F356A">
        <w:rPr>
          <w:sz w:val="24"/>
          <w:szCs w:val="24"/>
        </w:rPr>
        <w:t xml:space="preserve"> a dissertation at all hours. Through the long nights, missed dinners, and time away, you never stopped believing in me, and your patience and understanding made this possible, and I love you more than you will ever know.</w:t>
      </w:r>
    </w:p>
    <w:p w14:paraId="14C02922" w14:textId="77777777" w:rsidR="008F356A" w:rsidRPr="008F356A" w:rsidRDefault="008F356A" w:rsidP="008F356A">
      <w:pPr>
        <w:rPr>
          <w:sz w:val="24"/>
          <w:szCs w:val="24"/>
        </w:rPr>
      </w:pPr>
    </w:p>
    <w:p w14:paraId="2AF6A763" w14:textId="77777777" w:rsidR="008F356A" w:rsidRPr="008F356A" w:rsidRDefault="008F356A" w:rsidP="008F356A">
      <w:pPr>
        <w:rPr>
          <w:sz w:val="24"/>
          <w:szCs w:val="24"/>
        </w:rPr>
      </w:pPr>
      <w:r w:rsidRPr="008F356A">
        <w:rPr>
          <w:sz w:val="24"/>
          <w:szCs w:val="24"/>
        </w:rPr>
        <w:t xml:space="preserve">Aiden, as you get ready to graduate next year, I could not be prouder of the man you are becoming. Whether you end up in the sky as a pilot or decide to take a completely different path, I cannot wait to see what is next for you, as I know you will do it with heart and purpose. </w:t>
      </w:r>
    </w:p>
    <w:p w14:paraId="538056FB" w14:textId="77777777" w:rsidR="008F356A" w:rsidRPr="008F356A" w:rsidRDefault="008F356A" w:rsidP="008F356A">
      <w:pPr>
        <w:rPr>
          <w:sz w:val="24"/>
          <w:szCs w:val="24"/>
        </w:rPr>
      </w:pPr>
    </w:p>
    <w:p w14:paraId="7D95C91A" w14:textId="77777777" w:rsidR="008F356A" w:rsidRPr="008F356A" w:rsidRDefault="008F356A" w:rsidP="008F356A">
      <w:pPr>
        <w:rPr>
          <w:sz w:val="24"/>
          <w:szCs w:val="24"/>
        </w:rPr>
      </w:pPr>
      <w:r w:rsidRPr="008F356A">
        <w:rPr>
          <w:sz w:val="24"/>
          <w:szCs w:val="24"/>
        </w:rPr>
        <w:t xml:space="preserve">Parker, even though I have not made it to every one of your soccer </w:t>
      </w:r>
      <w:proofErr w:type="gramStart"/>
      <w:r w:rsidRPr="008F356A">
        <w:rPr>
          <w:sz w:val="24"/>
          <w:szCs w:val="24"/>
        </w:rPr>
        <w:t>games</w:t>
      </w:r>
      <w:proofErr w:type="gramEnd"/>
      <w:r w:rsidRPr="008F356A">
        <w:rPr>
          <w:sz w:val="24"/>
          <w:szCs w:val="24"/>
        </w:rPr>
        <w:t xml:space="preserve"> or </w:t>
      </w:r>
      <w:proofErr w:type="gramStart"/>
      <w:r w:rsidRPr="008F356A">
        <w:rPr>
          <w:sz w:val="24"/>
          <w:szCs w:val="24"/>
        </w:rPr>
        <w:t>many</w:t>
      </w:r>
      <w:proofErr w:type="gramEnd"/>
      <w:r w:rsidRPr="008F356A">
        <w:rPr>
          <w:sz w:val="24"/>
          <w:szCs w:val="24"/>
        </w:rPr>
        <w:t xml:space="preserve"> at that, I </w:t>
      </w:r>
      <w:proofErr w:type="gramStart"/>
      <w:r w:rsidRPr="008F356A">
        <w:rPr>
          <w:sz w:val="24"/>
          <w:szCs w:val="24"/>
        </w:rPr>
        <w:t>have loved</w:t>
      </w:r>
      <w:proofErr w:type="gramEnd"/>
      <w:r w:rsidRPr="008F356A">
        <w:rPr>
          <w:sz w:val="24"/>
          <w:szCs w:val="24"/>
        </w:rPr>
        <w:t xml:space="preserve"> watching you play and seeing the fierce competitor you are becoming. With your drive, talent, and determination, there is </w:t>
      </w:r>
      <w:proofErr w:type="gramStart"/>
      <w:r w:rsidRPr="008F356A">
        <w:rPr>
          <w:sz w:val="24"/>
          <w:szCs w:val="24"/>
        </w:rPr>
        <w:t>really no</w:t>
      </w:r>
      <w:proofErr w:type="gramEnd"/>
      <w:r w:rsidRPr="008F356A">
        <w:rPr>
          <w:sz w:val="24"/>
          <w:szCs w:val="24"/>
        </w:rPr>
        <w:t xml:space="preserve"> telling how far you will go. You make me proud every single day.</w:t>
      </w:r>
    </w:p>
    <w:p w14:paraId="7650D630" w14:textId="77777777" w:rsidR="008F356A" w:rsidRPr="008F356A" w:rsidRDefault="008F356A" w:rsidP="008F356A">
      <w:pPr>
        <w:rPr>
          <w:sz w:val="24"/>
          <w:szCs w:val="24"/>
        </w:rPr>
      </w:pPr>
    </w:p>
    <w:p w14:paraId="1635F76F" w14:textId="77777777" w:rsidR="008F356A" w:rsidRPr="008F356A" w:rsidRDefault="008F356A" w:rsidP="008F356A">
      <w:pPr>
        <w:rPr>
          <w:sz w:val="24"/>
          <w:szCs w:val="24"/>
        </w:rPr>
      </w:pPr>
      <w:r w:rsidRPr="008F356A">
        <w:rPr>
          <w:sz w:val="24"/>
          <w:szCs w:val="24"/>
        </w:rPr>
        <w:t xml:space="preserve">Professionally, there are too many people to thank by name. Each of you played a part in shaping the firefighter, instructor, and leader I became. Whether through mentorship, friendship, or just pushing me when I needed it, you helped </w:t>
      </w:r>
      <w:proofErr w:type="gramStart"/>
      <w:r w:rsidRPr="008F356A">
        <w:rPr>
          <w:sz w:val="24"/>
          <w:szCs w:val="24"/>
        </w:rPr>
        <w:t>get me</w:t>
      </w:r>
      <w:proofErr w:type="gramEnd"/>
      <w:r w:rsidRPr="008F356A">
        <w:rPr>
          <w:sz w:val="24"/>
          <w:szCs w:val="24"/>
        </w:rPr>
        <w:t xml:space="preserve"> here, and I am forever grateful.</w:t>
      </w:r>
    </w:p>
    <w:p w14:paraId="2F622AE0" w14:textId="77777777" w:rsidR="008F356A" w:rsidRPr="008F356A" w:rsidRDefault="008F356A" w:rsidP="008F356A">
      <w:pPr>
        <w:rPr>
          <w:sz w:val="24"/>
          <w:szCs w:val="24"/>
        </w:rPr>
      </w:pPr>
    </w:p>
    <w:p w14:paraId="6413AD23" w14:textId="77777777" w:rsidR="008F356A" w:rsidRPr="008F356A" w:rsidRDefault="008F356A" w:rsidP="008F356A">
      <w:pPr>
        <w:rPr>
          <w:sz w:val="24"/>
          <w:szCs w:val="24"/>
        </w:rPr>
      </w:pPr>
      <w:r w:rsidRPr="008F356A">
        <w:rPr>
          <w:sz w:val="24"/>
          <w:szCs w:val="24"/>
        </w:rPr>
        <w:t xml:space="preserve">To Moe, thank you for never letting me give up. You pushed me for years to </w:t>
      </w:r>
      <w:r w:rsidR="00E40D21">
        <w:rPr>
          <w:sz w:val="24"/>
          <w:szCs w:val="24"/>
        </w:rPr>
        <w:t>start</w:t>
      </w:r>
      <w:r w:rsidRPr="008F356A">
        <w:rPr>
          <w:sz w:val="24"/>
          <w:szCs w:val="24"/>
        </w:rPr>
        <w:t xml:space="preserve"> my </w:t>
      </w:r>
      <w:proofErr w:type="gramStart"/>
      <w:r w:rsidRPr="008F356A">
        <w:rPr>
          <w:sz w:val="24"/>
          <w:szCs w:val="24"/>
        </w:rPr>
        <w:t>undergrad</w:t>
      </w:r>
      <w:proofErr w:type="gramEnd"/>
      <w:r w:rsidR="002267DB">
        <w:rPr>
          <w:sz w:val="24"/>
          <w:szCs w:val="24"/>
        </w:rPr>
        <w:t>.</w:t>
      </w:r>
      <w:r w:rsidRPr="008F356A">
        <w:rPr>
          <w:sz w:val="24"/>
          <w:szCs w:val="24"/>
        </w:rPr>
        <w:t xml:space="preserve"> </w:t>
      </w:r>
      <w:r w:rsidR="002267DB" w:rsidRPr="002267DB">
        <w:rPr>
          <w:sz w:val="24"/>
          <w:szCs w:val="24"/>
        </w:rPr>
        <w:t>Neither of us expected that first step to turn into an MPA and now a doctorate, but here we are. Your belief in me made all the difference, and I owe a big part of this journey</w:t>
      </w:r>
      <w:r w:rsidR="0095519F">
        <w:rPr>
          <w:sz w:val="24"/>
          <w:szCs w:val="24"/>
        </w:rPr>
        <w:t xml:space="preserve"> to you</w:t>
      </w:r>
      <w:r w:rsidRPr="008F356A">
        <w:rPr>
          <w:sz w:val="24"/>
          <w:szCs w:val="24"/>
        </w:rPr>
        <w:t>.</w:t>
      </w:r>
    </w:p>
    <w:p w14:paraId="61E608C8" w14:textId="77777777" w:rsidR="008F356A" w:rsidRPr="008F356A" w:rsidRDefault="008F356A" w:rsidP="008F356A">
      <w:pPr>
        <w:rPr>
          <w:sz w:val="24"/>
          <w:szCs w:val="24"/>
        </w:rPr>
      </w:pPr>
    </w:p>
    <w:p w14:paraId="50EBBE2B" w14:textId="77777777" w:rsidR="008F356A" w:rsidRPr="008F356A" w:rsidRDefault="008F356A" w:rsidP="008F356A">
      <w:pPr>
        <w:rPr>
          <w:sz w:val="24"/>
          <w:szCs w:val="24"/>
        </w:rPr>
      </w:pPr>
      <w:r w:rsidRPr="008F356A">
        <w:rPr>
          <w:sz w:val="24"/>
          <w:szCs w:val="24"/>
        </w:rPr>
        <w:t xml:space="preserve">Since retiring from the fire service, I have had the pleasure of running WWITS full-time and, with my wife and our amazing Pillar EMS Academy team, growing what started as a dream into the largest EMS academy in Georgia in just five years. It </w:t>
      </w:r>
      <w:proofErr w:type="gramStart"/>
      <w:r w:rsidRPr="008F356A">
        <w:rPr>
          <w:sz w:val="24"/>
          <w:szCs w:val="24"/>
        </w:rPr>
        <w:t>has been</w:t>
      </w:r>
      <w:proofErr w:type="gramEnd"/>
      <w:r w:rsidRPr="008F356A">
        <w:rPr>
          <w:sz w:val="24"/>
          <w:szCs w:val="24"/>
        </w:rPr>
        <w:t xml:space="preserve"> an incredible journey built on hard work and teamwork. I could not have done it without the people beside me.</w:t>
      </w:r>
    </w:p>
    <w:p w14:paraId="7EEB4578" w14:textId="77777777" w:rsidR="008F356A" w:rsidRPr="008F356A" w:rsidRDefault="008F356A" w:rsidP="008F356A">
      <w:pPr>
        <w:rPr>
          <w:sz w:val="24"/>
          <w:szCs w:val="24"/>
        </w:rPr>
      </w:pPr>
    </w:p>
    <w:p w14:paraId="22D5023C" w14:textId="77777777" w:rsidR="00375B28" w:rsidRPr="008F356A" w:rsidRDefault="008F356A" w:rsidP="008F356A">
      <w:pPr>
        <w:rPr>
          <w:sz w:val="24"/>
          <w:szCs w:val="24"/>
        </w:rPr>
        <w:sectPr w:rsidR="00375B28" w:rsidRPr="008F356A" w:rsidSect="003702BE">
          <w:headerReference w:type="default" r:id="rId8"/>
          <w:footerReference w:type="default" r:id="rId9"/>
          <w:pgSz w:w="12240" w:h="15840"/>
          <w:pgMar w:top="1440" w:right="1440" w:bottom="1440" w:left="1440" w:header="729" w:footer="1014" w:gutter="0"/>
          <w:pgNumType w:fmt="lowerRoman" w:start="1"/>
          <w:cols w:space="720"/>
          <w:titlePg/>
          <w:docGrid w:linePitch="299"/>
        </w:sectPr>
      </w:pPr>
      <w:r w:rsidRPr="008F356A">
        <w:rPr>
          <w:sz w:val="24"/>
          <w:szCs w:val="24"/>
        </w:rPr>
        <w:t>Lastly, I thank three incredible people at Gordon State College who took a chance on me and allowed me to teach. Being a professor has been one of the coolest things I have ever done. To those who believed in me and trusted me to teach the next generation — thank you.</w:t>
      </w:r>
    </w:p>
    <w:p w14:paraId="60C3722A" w14:textId="77777777" w:rsidR="00612D2D" w:rsidRDefault="00612D2D">
      <w:pPr>
        <w:pStyle w:val="BodyText"/>
        <w:rPr>
          <w:b/>
          <w:sz w:val="20"/>
        </w:rPr>
      </w:pPr>
    </w:p>
    <w:p w14:paraId="44FFA234" w14:textId="77777777" w:rsidR="00984A4E" w:rsidRPr="00AF2DD2" w:rsidRDefault="00984A4E" w:rsidP="00984A4E">
      <w:pPr>
        <w:pStyle w:val="BodyText"/>
        <w:jc w:val="center"/>
        <w:rPr>
          <w:b/>
          <w:szCs w:val="32"/>
        </w:rPr>
      </w:pPr>
      <w:r w:rsidRPr="00367845">
        <w:rPr>
          <w:b/>
          <w:sz w:val="32"/>
          <w:szCs w:val="40"/>
        </w:rPr>
        <w:t>Table</w:t>
      </w:r>
      <w:r w:rsidR="004D1022" w:rsidRPr="00367845">
        <w:rPr>
          <w:b/>
          <w:sz w:val="32"/>
          <w:szCs w:val="40"/>
        </w:rPr>
        <w:t xml:space="preserve"> of Contents</w:t>
      </w:r>
    </w:p>
    <w:p w14:paraId="1DFE82C7" w14:textId="77777777" w:rsidR="00367845" w:rsidRPr="00412C19" w:rsidRDefault="00412C19" w:rsidP="00367845">
      <w:pPr>
        <w:spacing w:before="207"/>
        <w:rPr>
          <w:b/>
          <w:sz w:val="32"/>
          <w:szCs w:val="28"/>
        </w:rPr>
      </w:pPr>
      <w:r w:rsidRPr="00412C19">
        <w:rPr>
          <w:b/>
          <w:sz w:val="32"/>
          <w:szCs w:val="28"/>
        </w:rPr>
        <w:t>Sections</w:t>
      </w:r>
    </w:p>
    <w:p w14:paraId="47EBD69F" w14:textId="77777777" w:rsidR="009D3329" w:rsidRPr="00AF2DD2" w:rsidRDefault="009D3329" w:rsidP="00367845">
      <w:pPr>
        <w:spacing w:before="207"/>
        <w:rPr>
          <w:bCs/>
          <w:sz w:val="24"/>
        </w:rPr>
      </w:pPr>
    </w:p>
    <w:p w14:paraId="3D9572CB" w14:textId="77777777" w:rsidR="009D3329" w:rsidRPr="00367845" w:rsidRDefault="006B5EFA" w:rsidP="009D3329">
      <w:pPr>
        <w:pStyle w:val="BodyText"/>
        <w:tabs>
          <w:tab w:val="left" w:leader="dot" w:pos="9045"/>
        </w:tabs>
      </w:pPr>
      <w:r>
        <w:t>Introduction</w:t>
      </w:r>
      <w:r w:rsidR="009D3329">
        <w:tab/>
      </w:r>
      <w:proofErr w:type="gramStart"/>
      <w:r w:rsidR="00C52186">
        <w:t>4</w:t>
      </w:r>
      <w:proofErr w:type="gramEnd"/>
    </w:p>
    <w:p w14:paraId="2961B834" w14:textId="77777777" w:rsidR="00612D2D" w:rsidRPr="00367845" w:rsidRDefault="00F3596B" w:rsidP="00367845">
      <w:pPr>
        <w:pStyle w:val="BodyText"/>
        <w:tabs>
          <w:tab w:val="left" w:leader="dot" w:pos="9045"/>
        </w:tabs>
      </w:pPr>
      <w:r>
        <w:t>Literature Review</w:t>
      </w:r>
      <w:r w:rsidR="0004797D">
        <w:tab/>
      </w:r>
      <w:r w:rsidR="00C52186">
        <w:t>8</w:t>
      </w:r>
    </w:p>
    <w:p w14:paraId="24E4704B" w14:textId="77777777" w:rsidR="008D1ADD" w:rsidRDefault="00412C19" w:rsidP="00367845">
      <w:pPr>
        <w:pStyle w:val="BodyText"/>
        <w:tabs>
          <w:tab w:val="right" w:leader="dot" w:pos="9199"/>
        </w:tabs>
        <w:spacing w:before="1"/>
      </w:pPr>
      <w:r>
        <w:t>Methodology</w:t>
      </w:r>
      <w:r w:rsidR="0004797D">
        <w:tab/>
      </w:r>
      <w:proofErr w:type="gramStart"/>
      <w:r w:rsidR="00C52186">
        <w:t>14</w:t>
      </w:r>
      <w:proofErr w:type="gramEnd"/>
    </w:p>
    <w:p w14:paraId="6AB4B912" w14:textId="77777777" w:rsidR="00C52186" w:rsidRDefault="002E6652" w:rsidP="00C52186">
      <w:pPr>
        <w:pStyle w:val="BodyText"/>
        <w:tabs>
          <w:tab w:val="right" w:leader="dot" w:pos="9199"/>
        </w:tabs>
      </w:pPr>
      <w:r>
        <w:t>Analysis</w:t>
      </w:r>
      <w:r w:rsidR="00C52186">
        <w:tab/>
      </w:r>
      <w:proofErr w:type="gramStart"/>
      <w:r w:rsidR="00C52186">
        <w:t>2</w:t>
      </w:r>
      <w:r w:rsidR="00961E08">
        <w:t>1</w:t>
      </w:r>
      <w:proofErr w:type="gramEnd"/>
    </w:p>
    <w:p w14:paraId="322CE0D9" w14:textId="77777777" w:rsidR="00CF5593" w:rsidRDefault="002E6652" w:rsidP="00CF5593">
      <w:pPr>
        <w:pStyle w:val="BodyText"/>
        <w:tabs>
          <w:tab w:val="right" w:leader="dot" w:pos="9199"/>
        </w:tabs>
      </w:pPr>
      <w:r>
        <w:t>Results</w:t>
      </w:r>
      <w:r w:rsidR="00CF5593">
        <w:tab/>
      </w:r>
      <w:proofErr w:type="gramStart"/>
      <w:r w:rsidR="00CF5593">
        <w:t>2</w:t>
      </w:r>
      <w:r w:rsidR="00961E08">
        <w:t>6</w:t>
      </w:r>
      <w:proofErr w:type="gramEnd"/>
    </w:p>
    <w:p w14:paraId="7EBAC197" w14:textId="77777777" w:rsidR="008D1ADD" w:rsidRDefault="00412C19" w:rsidP="00367845">
      <w:pPr>
        <w:pStyle w:val="BodyText"/>
        <w:tabs>
          <w:tab w:val="right" w:leader="dot" w:pos="9194"/>
        </w:tabs>
      </w:pPr>
      <w:r>
        <w:t>Conclusion</w:t>
      </w:r>
      <w:r w:rsidR="008D1ADD">
        <w:tab/>
      </w:r>
      <w:proofErr w:type="gramStart"/>
      <w:r w:rsidR="00CF5593">
        <w:t>2</w:t>
      </w:r>
      <w:r w:rsidR="00961E08">
        <w:t>9</w:t>
      </w:r>
      <w:proofErr w:type="gramEnd"/>
    </w:p>
    <w:p w14:paraId="5DA1B91C" w14:textId="77777777" w:rsidR="00812149" w:rsidRDefault="00580097" w:rsidP="00367845">
      <w:pPr>
        <w:pStyle w:val="BodyText"/>
        <w:tabs>
          <w:tab w:val="right" w:leader="dot" w:pos="9194"/>
        </w:tabs>
      </w:pPr>
      <w:proofErr w:type="gramStart"/>
      <w:r>
        <w:t>Figures</w:t>
      </w:r>
      <w:proofErr w:type="gramEnd"/>
      <w:r w:rsidR="00812149">
        <w:tab/>
      </w:r>
      <w:proofErr w:type="gramStart"/>
      <w:r w:rsidR="00CF5593">
        <w:t>3</w:t>
      </w:r>
      <w:r w:rsidR="00961E08">
        <w:t>2</w:t>
      </w:r>
      <w:proofErr w:type="gramEnd"/>
    </w:p>
    <w:p w14:paraId="20475FBC" w14:textId="77777777" w:rsidR="0028361D" w:rsidRDefault="0028361D" w:rsidP="00367845">
      <w:pPr>
        <w:pStyle w:val="BodyText"/>
        <w:tabs>
          <w:tab w:val="right" w:leader="dot" w:pos="9194"/>
        </w:tabs>
      </w:pPr>
    </w:p>
    <w:p w14:paraId="6D306CBC" w14:textId="77777777" w:rsidR="0038131E" w:rsidRDefault="0038131E" w:rsidP="0038131E">
      <w:pPr>
        <w:pStyle w:val="BodyText"/>
        <w:tabs>
          <w:tab w:val="right" w:leader="dot" w:pos="9194"/>
        </w:tabs>
      </w:pPr>
      <w:r>
        <w:rPr>
          <w:b/>
          <w:bCs/>
        </w:rPr>
        <w:t>References</w:t>
      </w:r>
      <w:r>
        <w:tab/>
      </w:r>
      <w:proofErr w:type="gramStart"/>
      <w:r w:rsidR="00260C38">
        <w:t>3</w:t>
      </w:r>
      <w:r w:rsidR="00BC762F">
        <w:t>9</w:t>
      </w:r>
      <w:proofErr w:type="gramEnd"/>
    </w:p>
    <w:p w14:paraId="75C86666" w14:textId="77777777" w:rsidR="0038131E" w:rsidRDefault="0038131E" w:rsidP="0038131E">
      <w:pPr>
        <w:pStyle w:val="BodyText"/>
        <w:tabs>
          <w:tab w:val="right" w:leader="dot" w:pos="9194"/>
        </w:tabs>
      </w:pPr>
      <w:r w:rsidRPr="0038131E">
        <w:rPr>
          <w:b/>
          <w:bCs/>
        </w:rPr>
        <w:t>Appendix A: IRB Approval</w:t>
      </w:r>
      <w:r>
        <w:tab/>
      </w:r>
      <w:r w:rsidR="00260C38">
        <w:t>4</w:t>
      </w:r>
      <w:r w:rsidR="00391D31">
        <w:t>1</w:t>
      </w:r>
    </w:p>
    <w:p w14:paraId="240D4BDF" w14:textId="77777777" w:rsidR="00297AD5" w:rsidRDefault="00297AD5" w:rsidP="00297AD5">
      <w:pPr>
        <w:pStyle w:val="BodyText"/>
        <w:tabs>
          <w:tab w:val="right" w:leader="dot" w:pos="9194"/>
        </w:tabs>
      </w:pPr>
      <w:r w:rsidRPr="0038131E">
        <w:rPr>
          <w:b/>
          <w:bCs/>
        </w:rPr>
        <w:t xml:space="preserve">Appendix </w:t>
      </w:r>
      <w:r>
        <w:rPr>
          <w:b/>
          <w:bCs/>
        </w:rPr>
        <w:t>B</w:t>
      </w:r>
      <w:r w:rsidRPr="0038131E">
        <w:rPr>
          <w:b/>
          <w:bCs/>
        </w:rPr>
        <w:t xml:space="preserve">: </w:t>
      </w:r>
      <w:r>
        <w:rPr>
          <w:b/>
          <w:bCs/>
        </w:rPr>
        <w:t>Survey Question</w:t>
      </w:r>
      <w:r>
        <w:tab/>
        <w:t>4</w:t>
      </w:r>
      <w:r w:rsidR="00391D31">
        <w:t>2</w:t>
      </w:r>
    </w:p>
    <w:p w14:paraId="2D246462" w14:textId="77777777" w:rsidR="00297AD5" w:rsidRDefault="00297AD5" w:rsidP="0038131E">
      <w:pPr>
        <w:pStyle w:val="BodyText"/>
        <w:tabs>
          <w:tab w:val="right" w:leader="dot" w:pos="9194"/>
        </w:tabs>
      </w:pPr>
    </w:p>
    <w:p w14:paraId="682BCA2F" w14:textId="77777777" w:rsidR="00612D2D" w:rsidRPr="00F415B5" w:rsidRDefault="004A45DC" w:rsidP="00F415B5">
      <w:pPr>
        <w:rPr>
          <w:sz w:val="26"/>
          <w:szCs w:val="24"/>
        </w:rPr>
      </w:pPr>
      <w:r>
        <w:rPr>
          <w:sz w:val="26"/>
        </w:rPr>
        <w:br w:type="page"/>
      </w:r>
    </w:p>
    <w:p w14:paraId="72F84AF5" w14:textId="77777777" w:rsidR="00E864CF" w:rsidRDefault="00E864CF">
      <w:pPr>
        <w:pStyle w:val="BodyText"/>
        <w:rPr>
          <w:sz w:val="20"/>
        </w:rPr>
      </w:pPr>
    </w:p>
    <w:p w14:paraId="3A6089B2" w14:textId="77777777" w:rsidR="00BD36B6" w:rsidRPr="00E40D21" w:rsidRDefault="00BD36B6" w:rsidP="00BD36B6">
      <w:pPr>
        <w:pStyle w:val="Header"/>
        <w:tabs>
          <w:tab w:val="right" w:leader="dot" w:pos="8640"/>
        </w:tabs>
        <w:spacing w:line="480" w:lineRule="auto"/>
        <w:rPr>
          <w:b/>
          <w:bCs/>
          <w:sz w:val="32"/>
          <w:szCs w:val="32"/>
        </w:rPr>
      </w:pPr>
      <w:r w:rsidRPr="00E40D21">
        <w:rPr>
          <w:b/>
          <w:bCs/>
          <w:sz w:val="32"/>
          <w:szCs w:val="32"/>
        </w:rPr>
        <w:t>List of Figures</w:t>
      </w:r>
    </w:p>
    <w:p w14:paraId="248F52B3" w14:textId="77777777" w:rsidR="00705F8B" w:rsidRPr="00705F8B" w:rsidRDefault="00705F8B" w:rsidP="00BD36B6">
      <w:pPr>
        <w:pStyle w:val="Header"/>
        <w:tabs>
          <w:tab w:val="right" w:leader="dot" w:pos="8640"/>
        </w:tabs>
        <w:spacing w:line="480" w:lineRule="auto"/>
        <w:rPr>
          <w:b/>
          <w:bCs/>
          <w:sz w:val="24"/>
          <w:szCs w:val="24"/>
        </w:rPr>
      </w:pPr>
    </w:p>
    <w:p w14:paraId="2964591F" w14:textId="77777777" w:rsidR="007A5B7F" w:rsidRDefault="007A5B7F" w:rsidP="007A5B7F">
      <w:pPr>
        <w:pStyle w:val="Header"/>
        <w:tabs>
          <w:tab w:val="right" w:leader="dot" w:pos="8640"/>
        </w:tabs>
        <w:spacing w:line="480" w:lineRule="auto"/>
      </w:pPr>
      <w:r w:rsidRPr="0010276E">
        <w:rPr>
          <w:sz w:val="24"/>
          <w:szCs w:val="24"/>
        </w:rPr>
        <w:t>Figure 4.1: Bar Chart – Certification Level of Respondents</w:t>
      </w:r>
      <w:r w:rsidR="00515DF3">
        <w:rPr>
          <w:sz w:val="24"/>
          <w:szCs w:val="24"/>
        </w:rPr>
        <w:t>.</w:t>
      </w:r>
      <w:r>
        <w:t>……………………………………...</w:t>
      </w:r>
      <w:proofErr w:type="gramStart"/>
      <w:r w:rsidR="00811D3B">
        <w:t>3</w:t>
      </w:r>
      <w:r w:rsidR="00A3318A">
        <w:t>2</w:t>
      </w:r>
      <w:proofErr w:type="gramEnd"/>
    </w:p>
    <w:p w14:paraId="09BBC7AB" w14:textId="77777777" w:rsidR="007A5B7F" w:rsidRPr="00F54F17" w:rsidRDefault="007A5B7F" w:rsidP="007A5B7F">
      <w:pPr>
        <w:pStyle w:val="Header"/>
        <w:tabs>
          <w:tab w:val="right" w:leader="dot" w:pos="8640"/>
        </w:tabs>
        <w:spacing w:line="480" w:lineRule="auto"/>
        <w:rPr>
          <w:sz w:val="24"/>
          <w:szCs w:val="24"/>
        </w:rPr>
      </w:pPr>
      <w:r w:rsidRPr="00F54F17">
        <w:rPr>
          <w:sz w:val="24"/>
          <w:szCs w:val="24"/>
        </w:rPr>
        <w:t xml:space="preserve">Figure 4.2: Bar Chart – Years of EMS Experience…………………………………………… </w:t>
      </w:r>
      <w:proofErr w:type="gramStart"/>
      <w:r w:rsidRPr="00F54F17">
        <w:rPr>
          <w:sz w:val="24"/>
          <w:szCs w:val="24"/>
        </w:rPr>
        <w:t>3</w:t>
      </w:r>
      <w:r w:rsidR="00A3318A" w:rsidRPr="00F54F17">
        <w:rPr>
          <w:sz w:val="24"/>
          <w:szCs w:val="24"/>
        </w:rPr>
        <w:t>3</w:t>
      </w:r>
      <w:proofErr w:type="gramEnd"/>
    </w:p>
    <w:p w14:paraId="03E79097" w14:textId="77777777" w:rsidR="007A5B7F" w:rsidRPr="00F54F17" w:rsidRDefault="007A5B7F" w:rsidP="007A5B7F">
      <w:pPr>
        <w:pStyle w:val="Header"/>
        <w:tabs>
          <w:tab w:val="right" w:leader="dot" w:pos="8640"/>
        </w:tabs>
        <w:spacing w:line="480" w:lineRule="auto"/>
        <w:rPr>
          <w:sz w:val="24"/>
          <w:szCs w:val="24"/>
        </w:rPr>
      </w:pPr>
      <w:r w:rsidRPr="00F54F17">
        <w:rPr>
          <w:sz w:val="24"/>
          <w:szCs w:val="24"/>
        </w:rPr>
        <w:t>Figure 4.3: Bar Chart – Type of EMS Agency…………………………………………………</w:t>
      </w:r>
      <w:proofErr w:type="gramStart"/>
      <w:r w:rsidRPr="00F54F17">
        <w:rPr>
          <w:sz w:val="24"/>
          <w:szCs w:val="24"/>
        </w:rPr>
        <w:t>3</w:t>
      </w:r>
      <w:r w:rsidR="00CF3436" w:rsidRPr="00F54F17">
        <w:rPr>
          <w:sz w:val="24"/>
          <w:szCs w:val="24"/>
        </w:rPr>
        <w:t>3</w:t>
      </w:r>
      <w:proofErr w:type="gramEnd"/>
    </w:p>
    <w:p w14:paraId="65A29D70" w14:textId="77777777" w:rsidR="007A5B7F" w:rsidRPr="00F54F17" w:rsidRDefault="007A5B7F" w:rsidP="007A5B7F">
      <w:pPr>
        <w:pStyle w:val="Header"/>
        <w:tabs>
          <w:tab w:val="right" w:leader="dot" w:pos="8640"/>
        </w:tabs>
        <w:spacing w:line="480" w:lineRule="auto"/>
        <w:rPr>
          <w:sz w:val="24"/>
          <w:szCs w:val="24"/>
        </w:rPr>
      </w:pPr>
      <w:r w:rsidRPr="00F54F17">
        <w:rPr>
          <w:sz w:val="24"/>
          <w:szCs w:val="24"/>
        </w:rPr>
        <w:t>Figure 4.4: Bar Chart – Average EMS Response Time……………………………………</w:t>
      </w:r>
      <w:r w:rsidR="00705F8B" w:rsidRPr="00F54F17">
        <w:rPr>
          <w:sz w:val="24"/>
          <w:szCs w:val="24"/>
        </w:rPr>
        <w:t>…...</w:t>
      </w:r>
      <w:proofErr w:type="gramStart"/>
      <w:r w:rsidRPr="00F54F17">
        <w:rPr>
          <w:sz w:val="24"/>
          <w:szCs w:val="24"/>
        </w:rPr>
        <w:t>3</w:t>
      </w:r>
      <w:r w:rsidR="00CF3436" w:rsidRPr="00F54F17">
        <w:rPr>
          <w:sz w:val="24"/>
          <w:szCs w:val="24"/>
        </w:rPr>
        <w:t>4</w:t>
      </w:r>
      <w:proofErr w:type="gramEnd"/>
    </w:p>
    <w:p w14:paraId="2A7EAE73" w14:textId="77777777" w:rsidR="007A5B7F" w:rsidRPr="00F54F17" w:rsidRDefault="007A5B7F" w:rsidP="007A5B7F">
      <w:pPr>
        <w:pStyle w:val="Header"/>
        <w:tabs>
          <w:tab w:val="right" w:leader="dot" w:pos="8640"/>
        </w:tabs>
        <w:spacing w:line="480" w:lineRule="auto"/>
        <w:rPr>
          <w:sz w:val="24"/>
          <w:szCs w:val="24"/>
        </w:rPr>
      </w:pPr>
      <w:r w:rsidRPr="00F54F17">
        <w:rPr>
          <w:sz w:val="24"/>
          <w:szCs w:val="24"/>
        </w:rPr>
        <w:t>Figure 4.5: Bar Chart – Lights and Sirens Use…………………………………………………</w:t>
      </w:r>
      <w:proofErr w:type="gramStart"/>
      <w:r w:rsidRPr="00F54F17">
        <w:rPr>
          <w:sz w:val="24"/>
          <w:szCs w:val="24"/>
        </w:rPr>
        <w:t>3</w:t>
      </w:r>
      <w:r w:rsidR="00CF3436" w:rsidRPr="00F54F17">
        <w:rPr>
          <w:sz w:val="24"/>
          <w:szCs w:val="24"/>
        </w:rPr>
        <w:t>5</w:t>
      </w:r>
      <w:proofErr w:type="gramEnd"/>
    </w:p>
    <w:p w14:paraId="58F746AB" w14:textId="77777777" w:rsidR="007A5B7F" w:rsidRPr="00F54F17" w:rsidRDefault="007A5B7F" w:rsidP="007A5B7F">
      <w:pPr>
        <w:pStyle w:val="Header"/>
        <w:tabs>
          <w:tab w:val="right" w:leader="dot" w:pos="8640"/>
        </w:tabs>
        <w:spacing w:line="480" w:lineRule="auto"/>
        <w:rPr>
          <w:sz w:val="24"/>
          <w:szCs w:val="24"/>
        </w:rPr>
      </w:pPr>
      <w:r w:rsidRPr="00F54F17">
        <w:rPr>
          <w:sz w:val="24"/>
          <w:szCs w:val="24"/>
        </w:rPr>
        <w:t>Figure 4.6: Bar Chart – Staffing Levels…………………………………………………</w:t>
      </w:r>
      <w:proofErr w:type="gramStart"/>
      <w:r w:rsidRPr="00F54F17">
        <w:rPr>
          <w:sz w:val="24"/>
          <w:szCs w:val="24"/>
        </w:rPr>
        <w:t>…</w:t>
      </w:r>
      <w:r w:rsidR="00705F8B" w:rsidRPr="00F54F17">
        <w:rPr>
          <w:sz w:val="24"/>
          <w:szCs w:val="24"/>
        </w:rPr>
        <w:t>.</w:t>
      </w:r>
      <w:r w:rsidRPr="00F54F17">
        <w:rPr>
          <w:sz w:val="24"/>
          <w:szCs w:val="24"/>
        </w:rPr>
        <w:t>…</w:t>
      </w:r>
      <w:r w:rsidR="00705F8B" w:rsidRPr="00F54F17">
        <w:rPr>
          <w:sz w:val="24"/>
          <w:szCs w:val="24"/>
        </w:rPr>
        <w:t>..</w:t>
      </w:r>
      <w:proofErr w:type="gramEnd"/>
      <w:r w:rsidRPr="00F54F17">
        <w:rPr>
          <w:sz w:val="24"/>
          <w:szCs w:val="24"/>
        </w:rPr>
        <w:t>3</w:t>
      </w:r>
      <w:r w:rsidR="00CF3436" w:rsidRPr="00F54F17">
        <w:rPr>
          <w:sz w:val="24"/>
          <w:szCs w:val="24"/>
        </w:rPr>
        <w:t>5</w:t>
      </w:r>
    </w:p>
    <w:p w14:paraId="215F069C" w14:textId="77777777" w:rsidR="007A5B7F" w:rsidRPr="00F54F17" w:rsidRDefault="007A5B7F" w:rsidP="007A5B7F">
      <w:pPr>
        <w:pStyle w:val="Header"/>
        <w:tabs>
          <w:tab w:val="right" w:leader="dot" w:pos="8640"/>
        </w:tabs>
        <w:spacing w:line="480" w:lineRule="auto"/>
        <w:rPr>
          <w:sz w:val="24"/>
          <w:szCs w:val="24"/>
        </w:rPr>
      </w:pPr>
      <w:r w:rsidRPr="00F54F17">
        <w:rPr>
          <w:sz w:val="24"/>
          <w:szCs w:val="24"/>
        </w:rPr>
        <w:t>Figure 4.7: Bar Chart – Dispatch Effectiveness……………………………………………</w:t>
      </w:r>
      <w:proofErr w:type="gramStart"/>
      <w:r w:rsidRPr="00F54F17">
        <w:rPr>
          <w:sz w:val="24"/>
          <w:szCs w:val="24"/>
        </w:rPr>
        <w:t>…</w:t>
      </w:r>
      <w:r w:rsidR="00705F8B" w:rsidRPr="00F54F17">
        <w:rPr>
          <w:sz w:val="24"/>
          <w:szCs w:val="24"/>
        </w:rPr>
        <w:t>..</w:t>
      </w:r>
      <w:proofErr w:type="gramEnd"/>
      <w:r w:rsidRPr="00F54F17">
        <w:rPr>
          <w:sz w:val="24"/>
          <w:szCs w:val="24"/>
        </w:rPr>
        <w:t xml:space="preserve"> 3</w:t>
      </w:r>
      <w:r w:rsidR="00CF3436" w:rsidRPr="00F54F17">
        <w:rPr>
          <w:sz w:val="24"/>
          <w:szCs w:val="24"/>
        </w:rPr>
        <w:t>6</w:t>
      </w:r>
    </w:p>
    <w:p w14:paraId="558D4525" w14:textId="77777777" w:rsidR="007A5B7F" w:rsidRPr="00515DF3" w:rsidRDefault="007A5B7F" w:rsidP="007A5B7F">
      <w:pPr>
        <w:pStyle w:val="Header"/>
        <w:tabs>
          <w:tab w:val="right" w:leader="dot" w:pos="8640"/>
        </w:tabs>
        <w:spacing w:line="480" w:lineRule="auto"/>
        <w:rPr>
          <w:sz w:val="24"/>
          <w:szCs w:val="24"/>
        </w:rPr>
      </w:pPr>
      <w:r w:rsidRPr="00515DF3">
        <w:rPr>
          <w:sz w:val="24"/>
          <w:szCs w:val="24"/>
        </w:rPr>
        <w:t>Figure 4.8: Bar Chart – Response Time Significance………………………………………</w:t>
      </w:r>
      <w:proofErr w:type="gramStart"/>
      <w:r w:rsidRPr="00515DF3">
        <w:rPr>
          <w:sz w:val="24"/>
          <w:szCs w:val="24"/>
        </w:rPr>
        <w:t>…</w:t>
      </w:r>
      <w:r w:rsidR="00705F8B" w:rsidRPr="00515DF3">
        <w:rPr>
          <w:sz w:val="24"/>
          <w:szCs w:val="24"/>
        </w:rPr>
        <w:t>..</w:t>
      </w:r>
      <w:proofErr w:type="gramEnd"/>
      <w:r w:rsidRPr="00515DF3">
        <w:rPr>
          <w:sz w:val="24"/>
          <w:szCs w:val="24"/>
        </w:rPr>
        <w:t>3</w:t>
      </w:r>
      <w:r w:rsidR="00E40D21" w:rsidRPr="00515DF3">
        <w:rPr>
          <w:sz w:val="24"/>
          <w:szCs w:val="24"/>
        </w:rPr>
        <w:t>7</w:t>
      </w:r>
    </w:p>
    <w:p w14:paraId="27A2784E" w14:textId="77777777" w:rsidR="00BD36B6" w:rsidRPr="00515DF3" w:rsidRDefault="007A5B7F" w:rsidP="007A5B7F">
      <w:pPr>
        <w:pStyle w:val="Header"/>
        <w:tabs>
          <w:tab w:val="right" w:leader="dot" w:pos="8640"/>
        </w:tabs>
        <w:spacing w:line="480" w:lineRule="auto"/>
        <w:rPr>
          <w:sz w:val="24"/>
          <w:szCs w:val="24"/>
        </w:rPr>
      </w:pPr>
      <w:r w:rsidRPr="00515DF3">
        <w:rPr>
          <w:sz w:val="24"/>
          <w:szCs w:val="24"/>
        </w:rPr>
        <w:t>Figure 4.9: Bar Chart – Observed Safety Consequences from L&amp;S Use…………………</w:t>
      </w:r>
      <w:r w:rsidR="00705F8B" w:rsidRPr="00515DF3">
        <w:rPr>
          <w:sz w:val="24"/>
          <w:szCs w:val="24"/>
        </w:rPr>
        <w:t>……</w:t>
      </w:r>
      <w:proofErr w:type="gramStart"/>
      <w:r w:rsidR="00705F8B" w:rsidRPr="00515DF3">
        <w:rPr>
          <w:sz w:val="24"/>
          <w:szCs w:val="24"/>
        </w:rPr>
        <w:t>.</w:t>
      </w:r>
      <w:r w:rsidRPr="00515DF3">
        <w:rPr>
          <w:sz w:val="24"/>
          <w:szCs w:val="24"/>
        </w:rPr>
        <w:t>3</w:t>
      </w:r>
      <w:r w:rsidR="00E40D21" w:rsidRPr="00515DF3">
        <w:rPr>
          <w:sz w:val="24"/>
          <w:szCs w:val="24"/>
        </w:rPr>
        <w:t>8</w:t>
      </w:r>
      <w:proofErr w:type="gramEnd"/>
    </w:p>
    <w:p w14:paraId="1EEE1657" w14:textId="77777777" w:rsidR="00BD36B6" w:rsidRDefault="00BD36B6" w:rsidP="00BD36B6">
      <w:r>
        <w:t>.</w:t>
      </w:r>
    </w:p>
    <w:p w14:paraId="2EDBBE74" w14:textId="77777777" w:rsidR="00BD36B6" w:rsidRDefault="00BD36B6" w:rsidP="00BD36B6">
      <w:r>
        <w:br w:type="page"/>
      </w:r>
    </w:p>
    <w:p w14:paraId="3F26407B" w14:textId="77777777" w:rsidR="00612D2D" w:rsidRDefault="00612D2D">
      <w:pPr>
        <w:spacing w:line="480" w:lineRule="auto"/>
        <w:sectPr w:rsidR="00612D2D" w:rsidSect="00EC3BE6">
          <w:headerReference w:type="default" r:id="rId10"/>
          <w:footerReference w:type="default" r:id="rId11"/>
          <w:pgSz w:w="12240" w:h="15840"/>
          <w:pgMar w:top="980" w:right="1300" w:bottom="1200" w:left="1320" w:header="729" w:footer="1014" w:gutter="0"/>
          <w:pgNumType w:fmt="lowerRoman" w:start="1"/>
          <w:cols w:space="720"/>
        </w:sectPr>
      </w:pPr>
    </w:p>
    <w:p w14:paraId="39848E71" w14:textId="77777777" w:rsidR="00612D2D" w:rsidRDefault="00B45E36" w:rsidP="00AF2DD2">
      <w:pPr>
        <w:pStyle w:val="BodyText"/>
        <w:spacing w:before="214" w:line="480" w:lineRule="auto"/>
        <w:ind w:right="175"/>
        <w:jc w:val="center"/>
        <w:rPr>
          <w:b/>
          <w:bCs/>
          <w:sz w:val="32"/>
          <w:szCs w:val="32"/>
        </w:rPr>
      </w:pPr>
      <w:r w:rsidRPr="00AF2DD2">
        <w:rPr>
          <w:b/>
          <w:bCs/>
          <w:sz w:val="32"/>
          <w:szCs w:val="32"/>
        </w:rPr>
        <w:lastRenderedPageBreak/>
        <w:t>Abstract</w:t>
      </w:r>
    </w:p>
    <w:p w14:paraId="2D596423" w14:textId="77777777" w:rsidR="00064207" w:rsidRDefault="00D80A0E" w:rsidP="00064207">
      <w:pPr>
        <w:pStyle w:val="BodyText"/>
        <w:spacing w:before="214" w:line="480" w:lineRule="auto"/>
        <w:ind w:right="175"/>
      </w:pPr>
      <w:r w:rsidRPr="00D80A0E">
        <w:t xml:space="preserve">This </w:t>
      </w:r>
      <w:r w:rsidR="00F054C5">
        <w:t>capstone</w:t>
      </w:r>
      <w:r w:rsidRPr="00D80A0E">
        <w:t xml:space="preserve"> evaluated the persistent overuse of lights and sirens (L&amp;S) in emergency medical services</w:t>
      </w:r>
      <w:r w:rsidR="00EE693C">
        <w:t xml:space="preserve"> (</w:t>
      </w:r>
      <w:r w:rsidR="009308FB">
        <w:t>EMS)</w:t>
      </w:r>
      <w:r w:rsidRPr="00D80A0E">
        <w:t xml:space="preserve"> and assessed whether tiered response models, guided by structured policy and leadership accountability, </w:t>
      </w:r>
      <w:r w:rsidR="00284B19">
        <w:t>could</w:t>
      </w:r>
      <w:r w:rsidRPr="00D80A0E">
        <w:t xml:space="preserve"> reduce operational risk without delaying patient care.</w:t>
      </w:r>
      <w:r>
        <w:t xml:space="preserve"> </w:t>
      </w:r>
      <w:r w:rsidR="00064207">
        <w:t xml:space="preserve">Despite years of research showing that L&amp;S rarely improve patient outcomes, their use remains routine across </w:t>
      </w:r>
      <w:proofErr w:type="gramStart"/>
      <w:r w:rsidR="00064207">
        <w:t>many</w:t>
      </w:r>
      <w:proofErr w:type="gramEnd"/>
      <w:r w:rsidR="00064207">
        <w:t xml:space="preserve"> EMS systems, often driven by culture, habit, and public expectation. To address this gap, survey data from 49 EMS professionals </w:t>
      </w:r>
      <w:proofErr w:type="gramStart"/>
      <w:r w:rsidR="00064207">
        <w:t>were analyzed</w:t>
      </w:r>
      <w:proofErr w:type="gramEnd"/>
      <w:r w:rsidR="00064207">
        <w:t xml:space="preserve"> alongside policies from Dane County’s 10-Delta project, Marathon County Dispatch Policy 801, and leadership accountability frameworks from Marc Hill</w:t>
      </w:r>
      <w:r w:rsidR="001D272F">
        <w:t>, who</w:t>
      </w:r>
      <w:r w:rsidR="001A6C43">
        <w:t xml:space="preserve"> is</w:t>
      </w:r>
      <w:r w:rsidR="001D272F" w:rsidRPr="001D272F">
        <w:t xml:space="preserve"> </w:t>
      </w:r>
      <w:r w:rsidR="001A6C43">
        <w:t xml:space="preserve">a </w:t>
      </w:r>
      <w:r w:rsidR="001D272F" w:rsidRPr="001D272F">
        <w:t xml:space="preserve">highly credible and experienced voice in this discussion. As a seasoned firefighter and paramedic, as well as an award-winning educator and author of “Two Dark Thirty,” he brings a wealth of knowledge to the table. With over twenty years in public education and emergency services, having served as a teacher, administrator, college professor, and fire chief, his impressive background lends </w:t>
      </w:r>
      <w:proofErr w:type="gramStart"/>
      <w:r w:rsidR="001D272F" w:rsidRPr="001D272F">
        <w:t>strong support</w:t>
      </w:r>
      <w:proofErr w:type="gramEnd"/>
      <w:r w:rsidR="001D272F" w:rsidRPr="001D272F">
        <w:t xml:space="preserve"> to the vital policies and insights he offers for this project.</w:t>
      </w:r>
    </w:p>
    <w:p w14:paraId="59635972" w14:textId="77777777" w:rsidR="00064207" w:rsidRPr="00064207" w:rsidRDefault="00064207" w:rsidP="00064207">
      <w:pPr>
        <w:pStyle w:val="BodyText"/>
        <w:spacing w:before="214" w:line="480" w:lineRule="auto"/>
        <w:ind w:right="175"/>
      </w:pPr>
      <w:r>
        <w:t xml:space="preserve">Findings show that while most providers trust dispatch accuracy, </w:t>
      </w:r>
      <w:proofErr w:type="gramStart"/>
      <w:r>
        <w:t>nearly three-quarters</w:t>
      </w:r>
      <w:proofErr w:type="gramEnd"/>
      <w:r>
        <w:t xml:space="preserve"> believe L&amp;S </w:t>
      </w:r>
      <w:proofErr w:type="gramStart"/>
      <w:r>
        <w:t>are used</w:t>
      </w:r>
      <w:proofErr w:type="gramEnd"/>
      <w:r>
        <w:t xml:space="preserve"> sometimes or frequently when not clinically necessary, and </w:t>
      </w:r>
      <w:proofErr w:type="gramStart"/>
      <w:r>
        <w:t>nearly two-thirds</w:t>
      </w:r>
      <w:proofErr w:type="gramEnd"/>
      <w:r>
        <w:t xml:space="preserve"> have witnessed preventable safety consequences linked to those responses. Participants emphasized that response time is important, but the quality of care once on scene remains the primary focus. The research revealed that overreliance on L&amp;S stems from inconsistent policy application, staffing shortages, and cultural pressure rather than actual clinical need.</w:t>
      </w:r>
    </w:p>
    <w:p w14:paraId="536B563C" w14:textId="77777777" w:rsidR="00612D2D" w:rsidRDefault="00612D2D">
      <w:pPr>
        <w:spacing w:line="480" w:lineRule="auto"/>
        <w:jc w:val="both"/>
      </w:pPr>
    </w:p>
    <w:p w14:paraId="57D8243F" w14:textId="77777777" w:rsidR="002D7F5E" w:rsidRDefault="002D7F5E" w:rsidP="002D7F5E">
      <w:pPr>
        <w:spacing w:line="480" w:lineRule="auto"/>
        <w:rPr>
          <w:i/>
          <w:iCs/>
          <w:sz w:val="24"/>
          <w:szCs w:val="24"/>
        </w:rPr>
      </w:pPr>
    </w:p>
    <w:p w14:paraId="19F366AC" w14:textId="77777777" w:rsidR="002D7F5E" w:rsidRDefault="002D7F5E" w:rsidP="002D7F5E">
      <w:pPr>
        <w:spacing w:line="480" w:lineRule="auto"/>
        <w:rPr>
          <w:i/>
          <w:iCs/>
          <w:sz w:val="24"/>
          <w:szCs w:val="24"/>
        </w:rPr>
      </w:pPr>
    </w:p>
    <w:p w14:paraId="29B68989" w14:textId="77777777" w:rsidR="002D7F5E" w:rsidRDefault="002D7F5E" w:rsidP="002D7F5E">
      <w:pPr>
        <w:spacing w:line="480" w:lineRule="auto"/>
        <w:rPr>
          <w:i/>
          <w:iCs/>
          <w:sz w:val="24"/>
          <w:szCs w:val="24"/>
        </w:rPr>
      </w:pPr>
    </w:p>
    <w:p w14:paraId="5AC71752" w14:textId="77777777" w:rsidR="002D7F5E" w:rsidRDefault="002D7F5E" w:rsidP="002D7F5E">
      <w:pPr>
        <w:spacing w:line="480" w:lineRule="auto"/>
        <w:rPr>
          <w:i/>
          <w:iCs/>
          <w:sz w:val="24"/>
          <w:szCs w:val="24"/>
        </w:rPr>
      </w:pPr>
    </w:p>
    <w:p w14:paraId="22D69ABA" w14:textId="77777777" w:rsidR="002D7F5E" w:rsidRDefault="002D7F5E" w:rsidP="002D7F5E">
      <w:pPr>
        <w:spacing w:line="480" w:lineRule="auto"/>
        <w:rPr>
          <w:i/>
          <w:iCs/>
          <w:sz w:val="24"/>
          <w:szCs w:val="24"/>
        </w:rPr>
      </w:pPr>
    </w:p>
    <w:p w14:paraId="1DFAA7AA" w14:textId="77777777" w:rsidR="00AF2DD2" w:rsidRPr="00AF2DD2" w:rsidRDefault="002D7F5E" w:rsidP="002D7F5E">
      <w:pPr>
        <w:spacing w:line="480" w:lineRule="auto"/>
        <w:rPr>
          <w:sz w:val="24"/>
          <w:szCs w:val="24"/>
        </w:rPr>
        <w:sectPr w:rsidR="00AF2DD2" w:rsidRPr="00AF2DD2">
          <w:pgSz w:w="12240" w:h="15840"/>
          <w:pgMar w:top="980" w:right="1300" w:bottom="1200" w:left="1320" w:header="729" w:footer="1014" w:gutter="0"/>
          <w:cols w:space="720"/>
        </w:sectPr>
      </w:pPr>
      <w:r w:rsidRPr="002D7F5E">
        <w:rPr>
          <w:i/>
          <w:iCs/>
          <w:sz w:val="24"/>
          <w:szCs w:val="24"/>
        </w:rPr>
        <w:t>Keywords:</w:t>
      </w:r>
      <w:r w:rsidRPr="002D7F5E">
        <w:rPr>
          <w:sz w:val="24"/>
          <w:szCs w:val="24"/>
        </w:rPr>
        <w:t xml:space="preserve"> </w:t>
      </w:r>
      <w:r w:rsidRPr="002D7F5E">
        <w:rPr>
          <w:i/>
          <w:iCs/>
          <w:sz w:val="24"/>
          <w:szCs w:val="24"/>
        </w:rPr>
        <w:t xml:space="preserve">lights and sirens, emergency medical services, tiered response models, dispatch accuracy, responder safety, leadership </w:t>
      </w:r>
      <w:r>
        <w:rPr>
          <w:i/>
          <w:iCs/>
          <w:sz w:val="24"/>
          <w:szCs w:val="24"/>
        </w:rPr>
        <w:t>accountability</w:t>
      </w:r>
      <w:r w:rsidR="00BA7F0F">
        <w:rPr>
          <w:i/>
          <w:iCs/>
          <w:sz w:val="24"/>
          <w:szCs w:val="24"/>
        </w:rPr>
        <w:t xml:space="preserve">, </w:t>
      </w:r>
      <w:r w:rsidR="00E375B1" w:rsidRPr="00E375B1">
        <w:rPr>
          <w:i/>
          <w:iCs/>
          <w:sz w:val="24"/>
          <w:szCs w:val="24"/>
        </w:rPr>
        <w:t xml:space="preserve">risk </w:t>
      </w:r>
      <w:r w:rsidR="00E375B1">
        <w:rPr>
          <w:i/>
          <w:iCs/>
          <w:sz w:val="24"/>
          <w:szCs w:val="24"/>
        </w:rPr>
        <w:t xml:space="preserve">management, EMS </w:t>
      </w:r>
      <w:r w:rsidR="00034259">
        <w:rPr>
          <w:i/>
          <w:iCs/>
          <w:sz w:val="24"/>
          <w:szCs w:val="24"/>
        </w:rPr>
        <w:t>policy</w:t>
      </w:r>
    </w:p>
    <w:p w14:paraId="33FEF349" w14:textId="77777777" w:rsidR="00DB5C77" w:rsidRPr="009D3329" w:rsidRDefault="00483B8A" w:rsidP="00DB5C77">
      <w:pPr>
        <w:pStyle w:val="BodyText"/>
        <w:rPr>
          <w:b/>
          <w:bCs/>
          <w:szCs w:val="32"/>
        </w:rPr>
      </w:pPr>
      <w:r>
        <w:rPr>
          <w:b/>
          <w:bCs/>
          <w:sz w:val="32"/>
          <w:szCs w:val="40"/>
        </w:rPr>
        <w:lastRenderedPageBreak/>
        <w:t>Introduction</w:t>
      </w:r>
    </w:p>
    <w:p w14:paraId="56C7F8C8" w14:textId="77777777" w:rsidR="00160E5F" w:rsidRDefault="00160E5F" w:rsidP="00160E5F">
      <w:pPr>
        <w:pStyle w:val="BodyText"/>
        <w:spacing w:line="480" w:lineRule="auto"/>
        <w:rPr>
          <w:b/>
          <w:bCs/>
          <w:szCs w:val="32"/>
        </w:rPr>
      </w:pPr>
    </w:p>
    <w:p w14:paraId="509FF283" w14:textId="77777777" w:rsidR="00064207" w:rsidRPr="00986F8A" w:rsidRDefault="00986F8A" w:rsidP="00034259">
      <w:pPr>
        <w:pStyle w:val="BodyText"/>
        <w:spacing w:line="480" w:lineRule="auto"/>
        <w:ind w:firstLine="720"/>
        <w:rPr>
          <w:szCs w:val="32"/>
        </w:rPr>
      </w:pPr>
      <w:r w:rsidRPr="00986F8A">
        <w:rPr>
          <w:szCs w:val="32"/>
        </w:rPr>
        <w:t xml:space="preserve">The use of lights and sirens (L&amp;S) has been a significant feature of fire and emergency medical services (EMS) operations for decades. It </w:t>
      </w:r>
      <w:proofErr w:type="gramStart"/>
      <w:r w:rsidRPr="00986F8A">
        <w:rPr>
          <w:szCs w:val="32"/>
        </w:rPr>
        <w:t>is traditionally viewed</w:t>
      </w:r>
      <w:proofErr w:type="gramEnd"/>
      <w:r w:rsidRPr="00986F8A">
        <w:rPr>
          <w:szCs w:val="32"/>
        </w:rPr>
        <w:t xml:space="preserve"> as a symbol of urgency and life-saving necessity, given the constant use, L&amp;S have become a routine part of </w:t>
      </w:r>
      <w:proofErr w:type="gramStart"/>
      <w:r w:rsidRPr="00986F8A">
        <w:rPr>
          <w:szCs w:val="32"/>
        </w:rPr>
        <w:t>nearly all</w:t>
      </w:r>
      <w:proofErr w:type="gramEnd"/>
      <w:r w:rsidRPr="00986F8A">
        <w:rPr>
          <w:szCs w:val="32"/>
        </w:rPr>
        <w:t xml:space="preserve"> emergency responses, regardless of urgency or severity of the emergency. Over time, the practice became embedded in EMS systems, reinforced by organizational culture, provider beliefs, and public demand.</w:t>
      </w:r>
    </w:p>
    <w:p w14:paraId="23276DF9" w14:textId="77777777" w:rsidR="00411087" w:rsidRPr="00986F8A" w:rsidRDefault="00986F8A" w:rsidP="00CC261D">
      <w:pPr>
        <w:pStyle w:val="BodyText"/>
        <w:spacing w:line="480" w:lineRule="auto"/>
        <w:ind w:firstLine="720"/>
        <w:rPr>
          <w:szCs w:val="32"/>
        </w:rPr>
      </w:pPr>
      <w:r w:rsidRPr="00986F8A">
        <w:rPr>
          <w:szCs w:val="32"/>
        </w:rPr>
        <w:t xml:space="preserve">However, the evidence supporting this practice has remained weak. Research over the last two decades has consistently demonstrated that the actual time saved through L&amp;S use is modest and rarely associated with meaningful improvements in patient outcomes (Shekhar &amp; Clement, 2024; Jarvis et al., 2024). Conversely, the risks associated with emergency driving are well documented. Studies confirm significantly higher crash rates, injuries, and fatalities among both responders and civilians when L&amp;S </w:t>
      </w:r>
      <w:proofErr w:type="gramStart"/>
      <w:r w:rsidRPr="00986F8A">
        <w:rPr>
          <w:szCs w:val="32"/>
        </w:rPr>
        <w:t>are used</w:t>
      </w:r>
      <w:proofErr w:type="gramEnd"/>
      <w:r w:rsidRPr="00986F8A">
        <w:rPr>
          <w:szCs w:val="32"/>
        </w:rPr>
        <w:t xml:space="preserve"> unnecessarily (Watanabe et al., 2019; Kahn, 2006; Kupas et al., 2022).</w:t>
      </w:r>
    </w:p>
    <w:p w14:paraId="3AB2AFE4" w14:textId="77777777" w:rsidR="00085376" w:rsidRDefault="00986F8A" w:rsidP="00034259">
      <w:pPr>
        <w:pStyle w:val="BodyText"/>
        <w:spacing w:line="480" w:lineRule="auto"/>
        <w:ind w:firstLine="720"/>
        <w:rPr>
          <w:szCs w:val="32"/>
        </w:rPr>
      </w:pPr>
      <w:r w:rsidRPr="00986F8A">
        <w:rPr>
          <w:szCs w:val="32"/>
        </w:rPr>
        <w:t xml:space="preserve">Against this backdrop, EMS systems have begun to experiment with alternatives. Tiered response models, such as the 10 Delta project in Dane County, Wisconsin, demonstrate that reducing automatic use of L&amp;S for intermediate-acuity cases can lower risk without compromising patient safety. </w:t>
      </w:r>
      <w:r w:rsidR="00C01EA6" w:rsidRPr="00C01EA6">
        <w:rPr>
          <w:szCs w:val="32"/>
        </w:rPr>
        <w:t>The six-month pilot demonstrated that limiting automatic L&amp;S response did not compromise patient outcomes; only 2.8 percent of non-</w:t>
      </w:r>
      <w:proofErr w:type="gramStart"/>
      <w:r w:rsidR="00C01EA6" w:rsidRPr="00C01EA6">
        <w:rPr>
          <w:szCs w:val="32"/>
        </w:rPr>
        <w:t>paramedic cases</w:t>
      </w:r>
      <w:proofErr w:type="gramEnd"/>
      <w:r w:rsidR="00C01EA6" w:rsidRPr="00C01EA6">
        <w:rPr>
          <w:szCs w:val="32"/>
        </w:rPr>
        <w:t xml:space="preserve"> required emergent paramedic intervention, and none showed preventable morbidity or mortality when</w:t>
      </w:r>
      <w:r w:rsidR="00F21038">
        <w:rPr>
          <w:szCs w:val="32"/>
        </w:rPr>
        <w:t xml:space="preserve"> advanced life support</w:t>
      </w:r>
      <w:r w:rsidR="00C01EA6" w:rsidRPr="00C01EA6">
        <w:rPr>
          <w:szCs w:val="32"/>
        </w:rPr>
        <w:t xml:space="preserve"> </w:t>
      </w:r>
      <w:r w:rsidR="00F21038">
        <w:rPr>
          <w:szCs w:val="32"/>
        </w:rPr>
        <w:t>(</w:t>
      </w:r>
      <w:r w:rsidR="00C01EA6" w:rsidRPr="00C01EA6">
        <w:rPr>
          <w:szCs w:val="32"/>
        </w:rPr>
        <w:t>ALS</w:t>
      </w:r>
      <w:r w:rsidR="00F21038">
        <w:rPr>
          <w:szCs w:val="32"/>
        </w:rPr>
        <w:t>)</w:t>
      </w:r>
      <w:r w:rsidR="00C01EA6" w:rsidRPr="00C01EA6">
        <w:rPr>
          <w:szCs w:val="32"/>
        </w:rPr>
        <w:t xml:space="preserve"> arrival </w:t>
      </w:r>
      <w:proofErr w:type="gramStart"/>
      <w:r w:rsidR="00C01EA6" w:rsidRPr="00C01EA6">
        <w:rPr>
          <w:szCs w:val="32"/>
        </w:rPr>
        <w:t>was delayed (Dane County Emergency Management, 2021)</w:t>
      </w:r>
      <w:proofErr w:type="gramEnd"/>
      <w:r w:rsidR="00C01EA6" w:rsidRPr="00C01EA6">
        <w:rPr>
          <w:szCs w:val="32"/>
        </w:rPr>
        <w:t>.</w:t>
      </w:r>
      <w:r w:rsidR="00C01EA6">
        <w:rPr>
          <w:szCs w:val="32"/>
        </w:rPr>
        <w:t xml:space="preserve"> </w:t>
      </w:r>
      <w:r w:rsidRPr="00986F8A">
        <w:rPr>
          <w:szCs w:val="32"/>
        </w:rPr>
        <w:t xml:space="preserve">These models align with principles of risk management and high-reliability organizations (HROs), emphasizing proportionality, safety, and evidence-based deployment of resources </w:t>
      </w:r>
      <w:r w:rsidR="007C703F">
        <w:rPr>
          <w:szCs w:val="32"/>
        </w:rPr>
        <w:t>(</w:t>
      </w:r>
      <w:proofErr w:type="spellStart"/>
      <w:r w:rsidRPr="00986F8A">
        <w:rPr>
          <w:szCs w:val="32"/>
        </w:rPr>
        <w:t>Zygowicz</w:t>
      </w:r>
      <w:proofErr w:type="spellEnd"/>
      <w:r w:rsidR="007C703F">
        <w:rPr>
          <w:szCs w:val="32"/>
        </w:rPr>
        <w:t xml:space="preserve">, </w:t>
      </w:r>
      <w:r w:rsidRPr="00986F8A">
        <w:rPr>
          <w:szCs w:val="32"/>
        </w:rPr>
        <w:t>2016).</w:t>
      </w:r>
    </w:p>
    <w:p w14:paraId="74128DC6" w14:textId="77777777" w:rsidR="0043548A" w:rsidRDefault="0043548A">
      <w:pPr>
        <w:rPr>
          <w:sz w:val="24"/>
          <w:szCs w:val="32"/>
        </w:rPr>
      </w:pPr>
      <w:r>
        <w:rPr>
          <w:szCs w:val="32"/>
        </w:rPr>
        <w:br w:type="page"/>
      </w:r>
    </w:p>
    <w:p w14:paraId="06D5DDDE" w14:textId="77777777" w:rsidR="00D1458E" w:rsidRDefault="0049414A" w:rsidP="00034259">
      <w:pPr>
        <w:pStyle w:val="BodyText"/>
        <w:spacing w:line="480" w:lineRule="auto"/>
        <w:ind w:firstLine="720"/>
        <w:rPr>
          <w:szCs w:val="32"/>
        </w:rPr>
      </w:pPr>
      <w:r w:rsidRPr="0049414A">
        <w:rPr>
          <w:szCs w:val="32"/>
        </w:rPr>
        <w:lastRenderedPageBreak/>
        <w:t xml:space="preserve">The Marathon County Sheriff’s Office Policy 801: Dispatch Center shows how dispatchers </w:t>
      </w:r>
      <w:proofErr w:type="gramStart"/>
      <w:r w:rsidRPr="0049414A">
        <w:rPr>
          <w:szCs w:val="32"/>
        </w:rPr>
        <w:t>handle</w:t>
      </w:r>
      <w:proofErr w:type="gramEnd"/>
      <w:r w:rsidRPr="0049414A">
        <w:rPr>
          <w:szCs w:val="32"/>
        </w:rPr>
        <w:t xml:space="preserve"> calls based on evidence. It uses standard questions to assess urgency and provides Emergency Medical Dispatch (EMD) training. This approach helps determine how urgent a call is and allocate resources effectively (Marathon County Sheriff’s Office, 2022).</w:t>
      </w:r>
      <w:r w:rsidR="00085376" w:rsidRPr="00085376">
        <w:rPr>
          <w:szCs w:val="32"/>
        </w:rPr>
        <w:t xml:space="preserve"> These policies demonstrate the value of balancing caller information, dispatcher judgment, and response prioritization to protect both responders and the public.</w:t>
      </w:r>
      <w:r w:rsidR="00272833">
        <w:rPr>
          <w:szCs w:val="32"/>
        </w:rPr>
        <w:t xml:space="preserve"> </w:t>
      </w:r>
      <w:r w:rsidR="00272833" w:rsidRPr="00272833">
        <w:rPr>
          <w:szCs w:val="32"/>
        </w:rPr>
        <w:t>Together, these policies demonstrate how evidence-based decision making can balance response efficiency with responder and public safety.</w:t>
      </w:r>
    </w:p>
    <w:p w14:paraId="55AD47B8" w14:textId="77777777" w:rsidR="00123F2E" w:rsidRPr="00123F2E" w:rsidRDefault="00123F2E" w:rsidP="00591C18">
      <w:pPr>
        <w:pStyle w:val="BodyText"/>
        <w:spacing w:line="480" w:lineRule="auto"/>
        <w:ind w:firstLine="720"/>
        <w:rPr>
          <w:szCs w:val="32"/>
        </w:rPr>
      </w:pPr>
      <w:r w:rsidRPr="00123F2E">
        <w:rPr>
          <w:szCs w:val="32"/>
        </w:rPr>
        <w:t xml:space="preserve">Despite increasing evidence of the excessive use of L&amp;S, this practice continues in EMS operations. </w:t>
      </w:r>
      <w:r w:rsidR="00F054C5">
        <w:rPr>
          <w:szCs w:val="32"/>
        </w:rPr>
        <w:t>Such</w:t>
      </w:r>
      <w:r w:rsidRPr="00123F2E">
        <w:rPr>
          <w:szCs w:val="32"/>
        </w:rPr>
        <w:t xml:space="preserve"> disconnect between research and actual practice indicates a lack of inflexibility and, at its worst, a stagnant organizational environment. Additionally, it reflects broader cultural issues within the public safety sector. The primary concern is that the ongoing indiscriminate use of L&amp;S poses a risk to both responders and the public, resulting in preventable harm</w:t>
      </w:r>
      <w:r w:rsidR="00026B09">
        <w:rPr>
          <w:szCs w:val="32"/>
        </w:rPr>
        <w:t xml:space="preserve">. </w:t>
      </w:r>
      <w:r w:rsidR="00026B09" w:rsidRPr="00026B09">
        <w:rPr>
          <w:szCs w:val="32"/>
        </w:rPr>
        <w:t xml:space="preserve">Research shows that the clinical benefit, actual measurable improvement in patient outcomes, is minimal. This differs from the more common perceived benefits, such as the belief that L&amp;S inherently make responses faster or demonstrate a higher level of care, which </w:t>
      </w:r>
      <w:r w:rsidR="00160E5F" w:rsidRPr="00026B09">
        <w:rPr>
          <w:szCs w:val="32"/>
        </w:rPr>
        <w:t>lacks</w:t>
      </w:r>
      <w:r w:rsidR="00026B09" w:rsidRPr="00026B09">
        <w:rPr>
          <w:szCs w:val="32"/>
        </w:rPr>
        <w:t xml:space="preserve"> evidence.</w:t>
      </w:r>
    </w:p>
    <w:p w14:paraId="73A52EEA" w14:textId="77777777" w:rsidR="00DE4BCC" w:rsidRDefault="00123F2E" w:rsidP="00272833">
      <w:pPr>
        <w:pStyle w:val="BodyText"/>
        <w:spacing w:line="480" w:lineRule="auto"/>
        <w:ind w:firstLine="720"/>
        <w:rPr>
          <w:szCs w:val="32"/>
        </w:rPr>
      </w:pPr>
      <w:r w:rsidRPr="00123F2E">
        <w:rPr>
          <w:szCs w:val="32"/>
        </w:rPr>
        <w:t>The issue prompting</w:t>
      </w:r>
      <w:r w:rsidR="00FD3556">
        <w:rPr>
          <w:szCs w:val="32"/>
        </w:rPr>
        <w:t xml:space="preserve"> this </w:t>
      </w:r>
      <w:r w:rsidR="00846EF0">
        <w:rPr>
          <w:szCs w:val="32"/>
        </w:rPr>
        <w:t>capstone</w:t>
      </w:r>
      <w:r w:rsidRPr="00123F2E">
        <w:rPr>
          <w:szCs w:val="32"/>
        </w:rPr>
        <w:t xml:space="preserve"> is the continuous </w:t>
      </w:r>
      <w:r w:rsidR="005A5178">
        <w:rPr>
          <w:szCs w:val="32"/>
        </w:rPr>
        <w:t xml:space="preserve">injuries and </w:t>
      </w:r>
      <w:r w:rsidRPr="00123F2E">
        <w:rPr>
          <w:szCs w:val="32"/>
        </w:rPr>
        <w:t xml:space="preserve">loss of lives, both responders and the public. This </w:t>
      </w:r>
      <w:r w:rsidR="00846EF0">
        <w:rPr>
          <w:szCs w:val="32"/>
        </w:rPr>
        <w:t>capstone</w:t>
      </w:r>
      <w:r w:rsidRPr="00123F2E">
        <w:rPr>
          <w:szCs w:val="32"/>
        </w:rPr>
        <w:t xml:space="preserve"> </w:t>
      </w:r>
      <w:proofErr w:type="gramStart"/>
      <w:r w:rsidRPr="00123F2E">
        <w:rPr>
          <w:szCs w:val="32"/>
        </w:rPr>
        <w:t>is needed</w:t>
      </w:r>
      <w:proofErr w:type="gramEnd"/>
      <w:r w:rsidRPr="00123F2E">
        <w:rPr>
          <w:szCs w:val="32"/>
        </w:rPr>
        <w:t xml:space="preserve"> to systematically assess whether tiered EMS response models offer a safer and more effective alternative to traditional L&amp;S practices.</w:t>
      </w:r>
      <w:r w:rsidR="00A7731A">
        <w:rPr>
          <w:szCs w:val="32"/>
        </w:rPr>
        <w:t xml:space="preserve"> </w:t>
      </w:r>
      <w:r w:rsidR="00A7731A" w:rsidRPr="00A7731A">
        <w:rPr>
          <w:szCs w:val="32"/>
        </w:rPr>
        <w:t>T</w:t>
      </w:r>
      <w:r w:rsidR="006122A1">
        <w:rPr>
          <w:szCs w:val="32"/>
        </w:rPr>
        <w:t xml:space="preserve">he October 8, </w:t>
      </w:r>
      <w:r w:rsidR="0095588C">
        <w:rPr>
          <w:szCs w:val="32"/>
        </w:rPr>
        <w:t>2025,</w:t>
      </w:r>
      <w:r w:rsidR="006122A1">
        <w:rPr>
          <w:szCs w:val="32"/>
        </w:rPr>
        <w:t xml:space="preserve"> Polk County Fire Rescue ambulance crash resulted in </w:t>
      </w:r>
      <w:r w:rsidR="002A4ABA" w:rsidRPr="002A4ABA">
        <w:rPr>
          <w:szCs w:val="32"/>
        </w:rPr>
        <w:t>the death of the driver who turned in front of an ambulance responding with L&amp;S</w:t>
      </w:r>
      <w:r w:rsidR="0023682D">
        <w:rPr>
          <w:szCs w:val="32"/>
        </w:rPr>
        <w:t xml:space="preserve"> (FireRescue1, 2025)</w:t>
      </w:r>
      <w:r w:rsidR="002A4ABA" w:rsidRPr="002A4ABA">
        <w:rPr>
          <w:szCs w:val="32"/>
        </w:rPr>
        <w:t xml:space="preserve">. The nature of the call has not </w:t>
      </w:r>
      <w:proofErr w:type="gramStart"/>
      <w:r w:rsidR="002A4ABA" w:rsidRPr="002A4ABA">
        <w:rPr>
          <w:szCs w:val="32"/>
        </w:rPr>
        <w:t>been made</w:t>
      </w:r>
      <w:proofErr w:type="gramEnd"/>
      <w:r w:rsidR="002A4ABA" w:rsidRPr="002A4ABA">
        <w:rPr>
          <w:szCs w:val="32"/>
        </w:rPr>
        <w:t xml:space="preserve"> public; 83-year-old Elaine Dunn passed away at the scene</w:t>
      </w:r>
      <w:r w:rsidR="0095588C">
        <w:rPr>
          <w:szCs w:val="32"/>
        </w:rPr>
        <w:t xml:space="preserve">. </w:t>
      </w:r>
      <w:r w:rsidR="00DE4BCC" w:rsidRPr="00DE4BCC">
        <w:rPr>
          <w:szCs w:val="32"/>
        </w:rPr>
        <w:t>Such incidents reinforce the importance of data-driven evaluation to prevent policies that compromise safety, increase liability, and erode public trust.</w:t>
      </w:r>
    </w:p>
    <w:p w14:paraId="2305B561" w14:textId="77777777" w:rsidR="009676A1" w:rsidRDefault="00072817" w:rsidP="00272833">
      <w:pPr>
        <w:pStyle w:val="BodyText"/>
        <w:spacing w:line="480" w:lineRule="auto"/>
        <w:ind w:firstLine="720"/>
        <w:rPr>
          <w:szCs w:val="32"/>
        </w:rPr>
      </w:pPr>
      <w:r w:rsidRPr="00072817">
        <w:rPr>
          <w:szCs w:val="32"/>
        </w:rPr>
        <w:t xml:space="preserve">This </w:t>
      </w:r>
      <w:r w:rsidR="00F054C5">
        <w:rPr>
          <w:szCs w:val="32"/>
        </w:rPr>
        <w:t>capstone</w:t>
      </w:r>
      <w:r w:rsidR="00F16B80">
        <w:rPr>
          <w:szCs w:val="32"/>
        </w:rPr>
        <w:t>’s</w:t>
      </w:r>
      <w:r w:rsidR="00232915">
        <w:rPr>
          <w:szCs w:val="32"/>
        </w:rPr>
        <w:t xml:space="preserve"> goal</w:t>
      </w:r>
      <w:r w:rsidRPr="00072817">
        <w:rPr>
          <w:szCs w:val="32"/>
        </w:rPr>
        <w:t xml:space="preserve"> </w:t>
      </w:r>
      <w:r w:rsidR="00F16B80">
        <w:rPr>
          <w:szCs w:val="32"/>
        </w:rPr>
        <w:t>was</w:t>
      </w:r>
      <w:r w:rsidRPr="00072817">
        <w:rPr>
          <w:szCs w:val="32"/>
        </w:rPr>
        <w:t xml:space="preserve"> to assess the effectiveness of tiered EMS response models as an alternative to routine L&amp;S use. Specifically, this </w:t>
      </w:r>
      <w:r w:rsidR="00846EF0">
        <w:rPr>
          <w:szCs w:val="32"/>
        </w:rPr>
        <w:t>capstone</w:t>
      </w:r>
      <w:r w:rsidRPr="00072817">
        <w:rPr>
          <w:szCs w:val="32"/>
        </w:rPr>
        <w:t xml:space="preserve"> will examine whether tiered responses </w:t>
      </w:r>
      <w:r w:rsidRPr="00072817">
        <w:rPr>
          <w:szCs w:val="32"/>
        </w:rPr>
        <w:lastRenderedPageBreak/>
        <w:t>reduce crash risks and occupational hazards without negatively impacting patient outcomes or the timeliness of care.</w:t>
      </w:r>
      <w:r w:rsidR="00DF37E5">
        <w:rPr>
          <w:szCs w:val="32"/>
        </w:rPr>
        <w:t xml:space="preserve"> </w:t>
      </w:r>
    </w:p>
    <w:p w14:paraId="2D0C1325" w14:textId="77777777" w:rsidR="00072817" w:rsidRDefault="00553C03" w:rsidP="00034259">
      <w:pPr>
        <w:pStyle w:val="BodyText"/>
        <w:spacing w:line="480" w:lineRule="auto"/>
        <w:ind w:firstLine="720"/>
        <w:rPr>
          <w:szCs w:val="32"/>
        </w:rPr>
      </w:pPr>
      <w:r>
        <w:rPr>
          <w:szCs w:val="32"/>
        </w:rPr>
        <w:t>Additionally</w:t>
      </w:r>
      <w:r w:rsidR="00072817" w:rsidRPr="00072817">
        <w:rPr>
          <w:szCs w:val="32"/>
        </w:rPr>
        <w:t xml:space="preserve">, this </w:t>
      </w:r>
      <w:r w:rsidR="00EC19A8">
        <w:rPr>
          <w:szCs w:val="32"/>
        </w:rPr>
        <w:t>capstone</w:t>
      </w:r>
      <w:r w:rsidR="00072817" w:rsidRPr="00072817">
        <w:rPr>
          <w:szCs w:val="32"/>
        </w:rPr>
        <w:t xml:space="preserve"> </w:t>
      </w:r>
      <w:proofErr w:type="gramStart"/>
      <w:r w:rsidR="00072817" w:rsidRPr="00072817">
        <w:rPr>
          <w:szCs w:val="32"/>
        </w:rPr>
        <w:t>is motivated</w:t>
      </w:r>
      <w:proofErr w:type="gramEnd"/>
      <w:r w:rsidR="00072817" w:rsidRPr="00072817">
        <w:rPr>
          <w:szCs w:val="32"/>
        </w:rPr>
        <w:t xml:space="preserve"> by recent line-of-duty tragedies that underscore the importance of the issue. </w:t>
      </w:r>
      <w:r w:rsidR="009D5111">
        <w:rPr>
          <w:szCs w:val="32"/>
        </w:rPr>
        <w:t xml:space="preserve">For </w:t>
      </w:r>
      <w:r w:rsidR="00F16B80">
        <w:rPr>
          <w:szCs w:val="32"/>
        </w:rPr>
        <w:t>example</w:t>
      </w:r>
      <w:r w:rsidR="009D5111">
        <w:rPr>
          <w:szCs w:val="32"/>
        </w:rPr>
        <w:t xml:space="preserve">, </w:t>
      </w:r>
      <w:r w:rsidR="00072817" w:rsidRPr="00072817">
        <w:rPr>
          <w:szCs w:val="32"/>
        </w:rPr>
        <w:t xml:space="preserve">two Timber Mesa Fire and Medical District firefighters, Brenna Kulikowski and Damon Thompson, lost their lives in a head-on collision involving their </w:t>
      </w:r>
      <w:proofErr w:type="gramStart"/>
      <w:r w:rsidR="00072817" w:rsidRPr="00072817">
        <w:rPr>
          <w:szCs w:val="32"/>
        </w:rPr>
        <w:t>ambulance</w:t>
      </w:r>
      <w:proofErr w:type="gramEnd"/>
      <w:r w:rsidR="00072817" w:rsidRPr="00072817">
        <w:rPr>
          <w:szCs w:val="32"/>
        </w:rPr>
        <w:t xml:space="preserve"> while returning from </w:t>
      </w:r>
      <w:proofErr w:type="gramStart"/>
      <w:r w:rsidR="001C4B5F">
        <w:rPr>
          <w:szCs w:val="32"/>
        </w:rPr>
        <w:t xml:space="preserve">a </w:t>
      </w:r>
      <w:r w:rsidR="001C4B5F" w:rsidRPr="00072817">
        <w:rPr>
          <w:szCs w:val="32"/>
        </w:rPr>
        <w:t>patient</w:t>
      </w:r>
      <w:proofErr w:type="gramEnd"/>
      <w:r w:rsidR="00072817" w:rsidRPr="00072817">
        <w:rPr>
          <w:szCs w:val="32"/>
        </w:rPr>
        <w:t xml:space="preserve"> transfer. The driver of the other vehicle crossed the centerline and struck their ambulance. Their deaths serve as a stark reminder that, despite policy, training, and risk awareness, the current system continues to allow loss of life under Code 3 responses, losses that may be avoidable with more refined, evidence-based response models </w:t>
      </w:r>
      <w:r w:rsidR="00262BB5">
        <w:rPr>
          <w:szCs w:val="32"/>
        </w:rPr>
        <w:t>(</w:t>
      </w:r>
      <w:r w:rsidR="00072817" w:rsidRPr="00072817">
        <w:rPr>
          <w:szCs w:val="32"/>
        </w:rPr>
        <w:t>FireRescue1</w:t>
      </w:r>
      <w:r w:rsidR="00262BB5">
        <w:rPr>
          <w:szCs w:val="32"/>
        </w:rPr>
        <w:t xml:space="preserve">, </w:t>
      </w:r>
      <w:r w:rsidR="00072817" w:rsidRPr="00072817">
        <w:rPr>
          <w:szCs w:val="32"/>
        </w:rPr>
        <w:t>2025).</w:t>
      </w:r>
      <w:r w:rsidR="00F34AFB">
        <w:rPr>
          <w:szCs w:val="32"/>
        </w:rPr>
        <w:t xml:space="preserve"> </w:t>
      </w:r>
      <w:r w:rsidR="00F34AFB" w:rsidRPr="00F34AFB">
        <w:rPr>
          <w:szCs w:val="32"/>
        </w:rPr>
        <w:t>These events underscore that reforming L&amp;S policy is both a safety and leadership imperative.</w:t>
      </w:r>
    </w:p>
    <w:p w14:paraId="4347422A" w14:textId="77777777" w:rsidR="00AF1DE4" w:rsidRDefault="00AF1DE4" w:rsidP="00591C18">
      <w:pPr>
        <w:pStyle w:val="BodyText"/>
        <w:spacing w:line="480" w:lineRule="auto"/>
        <w:ind w:firstLine="720"/>
        <w:rPr>
          <w:szCs w:val="32"/>
        </w:rPr>
      </w:pPr>
      <w:r w:rsidRPr="00AF1DE4">
        <w:rPr>
          <w:szCs w:val="32"/>
        </w:rPr>
        <w:t xml:space="preserve">This </w:t>
      </w:r>
      <w:r w:rsidR="00846EF0">
        <w:rPr>
          <w:szCs w:val="32"/>
        </w:rPr>
        <w:t>capstone</w:t>
      </w:r>
      <w:r w:rsidRPr="00AF1DE4">
        <w:rPr>
          <w:szCs w:val="32"/>
        </w:rPr>
        <w:t xml:space="preserve"> </w:t>
      </w:r>
      <w:proofErr w:type="gramStart"/>
      <w:r w:rsidRPr="00AF1DE4">
        <w:rPr>
          <w:szCs w:val="32"/>
        </w:rPr>
        <w:t>is guided</w:t>
      </w:r>
      <w:proofErr w:type="gramEnd"/>
      <w:r w:rsidRPr="00AF1DE4">
        <w:rPr>
          <w:szCs w:val="32"/>
        </w:rPr>
        <w:t xml:space="preserve"> by objectives and questions which draw from the principles of high-reliability organizations and evidence-based practice</w:t>
      </w:r>
      <w:r w:rsidR="009E3DAC" w:rsidRPr="00AF1DE4">
        <w:rPr>
          <w:szCs w:val="32"/>
        </w:rPr>
        <w:t>. This</w:t>
      </w:r>
      <w:r w:rsidRPr="00AF1DE4">
        <w:rPr>
          <w:szCs w:val="32"/>
        </w:rPr>
        <w:t xml:space="preserve"> </w:t>
      </w:r>
      <w:r w:rsidR="00846EF0">
        <w:rPr>
          <w:szCs w:val="32"/>
        </w:rPr>
        <w:t>capstone</w:t>
      </w:r>
      <w:r w:rsidRPr="00AF1DE4">
        <w:rPr>
          <w:szCs w:val="32"/>
        </w:rPr>
        <w:t xml:space="preserve"> examines how dispatch accuracy, staffing sufficiency, and agency policy influence both response performance and safety outcomes. The </w:t>
      </w:r>
      <w:r w:rsidR="00846EF0">
        <w:rPr>
          <w:szCs w:val="32"/>
        </w:rPr>
        <w:t>capstone</w:t>
      </w:r>
      <w:r w:rsidRPr="00AF1DE4">
        <w:rPr>
          <w:szCs w:val="32"/>
        </w:rPr>
        <w:t xml:space="preserve"> </w:t>
      </w:r>
      <w:proofErr w:type="gramStart"/>
      <w:r w:rsidRPr="00AF1DE4">
        <w:rPr>
          <w:szCs w:val="32"/>
        </w:rPr>
        <w:t>is grounded</w:t>
      </w:r>
      <w:proofErr w:type="gramEnd"/>
      <w:r w:rsidRPr="00AF1DE4">
        <w:rPr>
          <w:szCs w:val="32"/>
        </w:rPr>
        <w:t xml:space="preserve"> in the belief that leadership accountability and structured decision-making can reduce unnecessary risk without compromising clinical care.</w:t>
      </w:r>
    </w:p>
    <w:p w14:paraId="1FC2294A" w14:textId="77777777" w:rsidR="001B725A" w:rsidRDefault="001B725A" w:rsidP="00771889">
      <w:pPr>
        <w:pStyle w:val="BodyText"/>
        <w:spacing w:line="480" w:lineRule="auto"/>
        <w:rPr>
          <w:szCs w:val="32"/>
        </w:rPr>
      </w:pPr>
    </w:p>
    <w:p w14:paraId="76B6C22A" w14:textId="77777777" w:rsidR="00984C8D" w:rsidRPr="00A07247" w:rsidRDefault="00984C8D" w:rsidP="00984C8D">
      <w:pPr>
        <w:pStyle w:val="BodyText"/>
        <w:spacing w:line="480" w:lineRule="auto"/>
        <w:rPr>
          <w:b/>
          <w:bCs/>
          <w:szCs w:val="32"/>
        </w:rPr>
      </w:pPr>
      <w:r w:rsidRPr="00A07247">
        <w:rPr>
          <w:b/>
          <w:bCs/>
          <w:szCs w:val="32"/>
        </w:rPr>
        <w:t>Five guiding questions shaped the analysis.</w:t>
      </w:r>
    </w:p>
    <w:p w14:paraId="5C43ADA2" w14:textId="77777777" w:rsidR="00984C8D" w:rsidRDefault="00984C8D" w:rsidP="00034259">
      <w:pPr>
        <w:pStyle w:val="BodyText"/>
        <w:spacing w:line="480" w:lineRule="auto"/>
        <w:ind w:firstLine="720"/>
        <w:rPr>
          <w:szCs w:val="32"/>
        </w:rPr>
      </w:pPr>
      <w:r w:rsidRPr="00A07247">
        <w:rPr>
          <w:szCs w:val="32"/>
        </w:rPr>
        <w:t xml:space="preserve">First, the </w:t>
      </w:r>
      <w:r w:rsidR="00846EF0">
        <w:rPr>
          <w:szCs w:val="32"/>
        </w:rPr>
        <w:t>capstone</w:t>
      </w:r>
      <w:r w:rsidRPr="00A07247">
        <w:rPr>
          <w:szCs w:val="32"/>
        </w:rPr>
        <w:t xml:space="preserve"> explored how EMS providers describe their average response times and what barriers most often cause delays. This question links to national discussions on how operational factors: traffic, staffing shortages, or dispatch procedures, all of which affect response consistency rather than just speed.</w:t>
      </w:r>
    </w:p>
    <w:p w14:paraId="2B68FABE" w14:textId="77777777" w:rsidR="00B80158" w:rsidRDefault="00B80158" w:rsidP="00D014DB">
      <w:pPr>
        <w:spacing w:line="480" w:lineRule="auto"/>
        <w:rPr>
          <w:sz w:val="24"/>
          <w:szCs w:val="32"/>
        </w:rPr>
      </w:pPr>
      <w:r w:rsidRPr="00801567">
        <w:rPr>
          <w:b/>
          <w:bCs/>
          <w:sz w:val="24"/>
          <w:szCs w:val="32"/>
        </w:rPr>
        <w:t>RQ1</w:t>
      </w:r>
      <w:r w:rsidRPr="00801567">
        <w:rPr>
          <w:sz w:val="24"/>
          <w:szCs w:val="32"/>
        </w:rPr>
        <w:t>: How do EMS providers describe their average response times and what factors most often cause delays?</w:t>
      </w:r>
    </w:p>
    <w:p w14:paraId="75680B29" w14:textId="77777777" w:rsidR="00D014DB" w:rsidRDefault="00D014DB" w:rsidP="00D014DB">
      <w:pPr>
        <w:spacing w:line="480" w:lineRule="auto"/>
        <w:rPr>
          <w:szCs w:val="32"/>
        </w:rPr>
      </w:pPr>
    </w:p>
    <w:p w14:paraId="33811051" w14:textId="77777777" w:rsidR="00F53DD8" w:rsidRDefault="00984C8D" w:rsidP="00B317A4">
      <w:pPr>
        <w:pStyle w:val="BodyText"/>
        <w:spacing w:line="480" w:lineRule="auto"/>
        <w:ind w:firstLine="720"/>
        <w:rPr>
          <w:szCs w:val="32"/>
        </w:rPr>
      </w:pPr>
      <w:r w:rsidRPr="00AE166B">
        <w:rPr>
          <w:szCs w:val="32"/>
        </w:rPr>
        <w:lastRenderedPageBreak/>
        <w:t>Second</w:t>
      </w:r>
      <w:proofErr w:type="gramStart"/>
      <w:r w:rsidRPr="00AE166B">
        <w:rPr>
          <w:szCs w:val="32"/>
        </w:rPr>
        <w:t>, the</w:t>
      </w:r>
      <w:proofErr w:type="gramEnd"/>
      <w:r w:rsidRPr="00AE166B">
        <w:rPr>
          <w:szCs w:val="32"/>
        </w:rPr>
        <w:t xml:space="preserve"> </w:t>
      </w:r>
      <w:proofErr w:type="gramStart"/>
      <w:r w:rsidR="00846EF0">
        <w:rPr>
          <w:szCs w:val="32"/>
        </w:rPr>
        <w:t>capstone</w:t>
      </w:r>
      <w:proofErr w:type="gramEnd"/>
      <w:r w:rsidRPr="00AE166B">
        <w:rPr>
          <w:szCs w:val="32"/>
        </w:rPr>
        <w:t xml:space="preserve"> investigated how frequently providers believe L&amp;S </w:t>
      </w:r>
      <w:proofErr w:type="gramStart"/>
      <w:r w:rsidRPr="00AE166B">
        <w:rPr>
          <w:szCs w:val="32"/>
        </w:rPr>
        <w:t>are activated</w:t>
      </w:r>
      <w:proofErr w:type="gramEnd"/>
      <w:r w:rsidRPr="00AE166B">
        <w:rPr>
          <w:szCs w:val="32"/>
        </w:rPr>
        <w:t xml:space="preserve"> when not clinically necessary, and whether they have witnessed negative safety consequences. These perspectives </w:t>
      </w:r>
      <w:proofErr w:type="gramStart"/>
      <w:r w:rsidRPr="00AE166B">
        <w:rPr>
          <w:szCs w:val="32"/>
        </w:rPr>
        <w:t>were compared</w:t>
      </w:r>
      <w:proofErr w:type="gramEnd"/>
      <w:r w:rsidRPr="00AE166B">
        <w:rPr>
          <w:szCs w:val="32"/>
        </w:rPr>
        <w:t xml:space="preserve"> to data from Dane County’s 10-Delta pilot, where limiting automatic L&amp;S responses did not compromise outcomes, revealing how culture and policy alignment influence risk exposure.</w:t>
      </w:r>
    </w:p>
    <w:p w14:paraId="795BC6F8" w14:textId="77777777" w:rsidR="00B80158" w:rsidRPr="00801567" w:rsidRDefault="00B80158" w:rsidP="00B80158">
      <w:pPr>
        <w:spacing w:line="480" w:lineRule="auto"/>
        <w:rPr>
          <w:sz w:val="24"/>
          <w:szCs w:val="32"/>
        </w:rPr>
      </w:pPr>
      <w:r w:rsidRPr="00801567">
        <w:rPr>
          <w:b/>
          <w:bCs/>
          <w:sz w:val="24"/>
          <w:szCs w:val="32"/>
        </w:rPr>
        <w:t>RQ2:</w:t>
      </w:r>
      <w:r w:rsidRPr="00801567">
        <w:rPr>
          <w:sz w:val="24"/>
          <w:szCs w:val="32"/>
        </w:rPr>
        <w:t xml:space="preserve"> How frequently are lights and sirens (L&amp;S) activated when not clinically necessary, and what safety consequences do providers report witnessing?</w:t>
      </w:r>
    </w:p>
    <w:p w14:paraId="50ED063D" w14:textId="77777777" w:rsidR="00984C8D" w:rsidRDefault="00984C8D" w:rsidP="00F53DD8">
      <w:pPr>
        <w:pStyle w:val="BodyText"/>
        <w:spacing w:line="480" w:lineRule="auto"/>
        <w:ind w:firstLine="720"/>
        <w:rPr>
          <w:szCs w:val="32"/>
        </w:rPr>
      </w:pPr>
      <w:r w:rsidRPr="00C76BEF">
        <w:rPr>
          <w:szCs w:val="32"/>
        </w:rPr>
        <w:t xml:space="preserve">Third, the analysis examined providers' confidence in dispatch accuracy and call prioritization. Understanding this trust relationship between dispatch and field crews is critical because it directly shapes decision-making under stress and </w:t>
      </w:r>
      <w:proofErr w:type="gramStart"/>
      <w:r w:rsidRPr="00C76BEF">
        <w:rPr>
          <w:szCs w:val="32"/>
        </w:rPr>
        <w:t>ultimately determines</w:t>
      </w:r>
      <w:proofErr w:type="gramEnd"/>
      <w:r w:rsidRPr="00C76BEF">
        <w:rPr>
          <w:szCs w:val="32"/>
        </w:rPr>
        <w:t xml:space="preserve"> when emergency driving </w:t>
      </w:r>
      <w:proofErr w:type="gramStart"/>
      <w:r w:rsidRPr="00C76BEF">
        <w:rPr>
          <w:szCs w:val="32"/>
        </w:rPr>
        <w:t>is justified</w:t>
      </w:r>
      <w:proofErr w:type="gramEnd"/>
      <w:r w:rsidRPr="00C76BEF">
        <w:rPr>
          <w:szCs w:val="32"/>
        </w:rPr>
        <w:t>.</w:t>
      </w:r>
    </w:p>
    <w:p w14:paraId="30152C9A" w14:textId="77777777" w:rsidR="00B80158" w:rsidRPr="00801567" w:rsidRDefault="00B80158" w:rsidP="00B80158">
      <w:pPr>
        <w:spacing w:line="480" w:lineRule="auto"/>
        <w:rPr>
          <w:sz w:val="24"/>
          <w:szCs w:val="32"/>
        </w:rPr>
      </w:pPr>
      <w:r w:rsidRPr="00801567">
        <w:rPr>
          <w:b/>
          <w:bCs/>
          <w:sz w:val="24"/>
          <w:szCs w:val="32"/>
        </w:rPr>
        <w:t>RQ3:</w:t>
      </w:r>
      <w:r w:rsidRPr="00801567">
        <w:rPr>
          <w:sz w:val="24"/>
          <w:szCs w:val="32"/>
        </w:rPr>
        <w:t xml:space="preserve"> How confident are EMS providers in dispatch accuracy and their agency’s operational capacity?</w:t>
      </w:r>
    </w:p>
    <w:p w14:paraId="375CCCA3" w14:textId="77777777" w:rsidR="00DA715A" w:rsidRDefault="00DA715A" w:rsidP="00984C8D">
      <w:pPr>
        <w:pStyle w:val="BodyText"/>
        <w:spacing w:line="480" w:lineRule="auto"/>
        <w:ind w:firstLine="720"/>
        <w:rPr>
          <w:szCs w:val="32"/>
        </w:rPr>
      </w:pPr>
      <w:r w:rsidRPr="00DA715A">
        <w:rPr>
          <w:szCs w:val="32"/>
        </w:rPr>
        <w:t xml:space="preserve">Fourth, the </w:t>
      </w:r>
      <w:r w:rsidR="00846EF0">
        <w:rPr>
          <w:szCs w:val="32"/>
        </w:rPr>
        <w:t>capstone</w:t>
      </w:r>
      <w:r w:rsidRPr="00DA715A">
        <w:rPr>
          <w:szCs w:val="32"/>
        </w:rPr>
        <w:t xml:space="preserve"> examined how providers strongly believe response times affect patient outcomes and whether those perceptions align with clinical data showing minimal benefit from L&amp;S use for most calls. This question addresses a long-standing cultural assumption in EMS that faster always means better.</w:t>
      </w:r>
    </w:p>
    <w:p w14:paraId="7E2367FF" w14:textId="77777777" w:rsidR="00D014DB" w:rsidRPr="00801567" w:rsidRDefault="00D014DB" w:rsidP="00D014DB">
      <w:pPr>
        <w:spacing w:line="480" w:lineRule="auto"/>
        <w:rPr>
          <w:sz w:val="24"/>
          <w:szCs w:val="32"/>
        </w:rPr>
      </w:pPr>
      <w:r w:rsidRPr="00801567">
        <w:rPr>
          <w:b/>
          <w:bCs/>
          <w:sz w:val="24"/>
          <w:szCs w:val="32"/>
        </w:rPr>
        <w:t>RQ4:</w:t>
      </w:r>
      <w:r w:rsidRPr="00801567">
        <w:rPr>
          <w:sz w:val="24"/>
          <w:szCs w:val="32"/>
        </w:rPr>
        <w:t xml:space="preserve"> To what extent do EMS providers believe response time impacts patient outcomes, and how does this perception align with existing clinical evidence?</w:t>
      </w:r>
    </w:p>
    <w:p w14:paraId="2F599939" w14:textId="77777777" w:rsidR="00000885" w:rsidRPr="00C76BEF" w:rsidRDefault="00000885" w:rsidP="00984C8D">
      <w:pPr>
        <w:pStyle w:val="BodyText"/>
        <w:spacing w:line="480" w:lineRule="auto"/>
        <w:ind w:firstLine="720"/>
        <w:rPr>
          <w:szCs w:val="32"/>
        </w:rPr>
      </w:pPr>
      <w:r w:rsidRPr="00000885">
        <w:rPr>
          <w:szCs w:val="32"/>
        </w:rPr>
        <w:t xml:space="preserve">Finally, participants </w:t>
      </w:r>
      <w:proofErr w:type="gramStart"/>
      <w:r w:rsidRPr="00000885">
        <w:rPr>
          <w:szCs w:val="32"/>
        </w:rPr>
        <w:t>were asked</w:t>
      </w:r>
      <w:proofErr w:type="gramEnd"/>
      <w:r w:rsidRPr="00000885">
        <w:rPr>
          <w:szCs w:val="32"/>
        </w:rPr>
        <w:t xml:space="preserve"> to share their recommendations through open-ended responses, which offer a qualitative dimension that complements the quantitative findings that will </w:t>
      </w:r>
      <w:proofErr w:type="gramStart"/>
      <w:r w:rsidRPr="00000885">
        <w:rPr>
          <w:szCs w:val="32"/>
        </w:rPr>
        <w:t>be used</w:t>
      </w:r>
      <w:proofErr w:type="gramEnd"/>
      <w:r w:rsidRPr="00000885">
        <w:rPr>
          <w:szCs w:val="32"/>
        </w:rPr>
        <w:t xml:space="preserve"> to improve system efficiency and safety. These questions form the foundation for analyzing how policy, culture, and leadership interact to sustain or reform current L&amp;S practices.</w:t>
      </w:r>
    </w:p>
    <w:p w14:paraId="1B57F5A7" w14:textId="77777777" w:rsidR="00801567" w:rsidRDefault="00801567" w:rsidP="00801567">
      <w:pPr>
        <w:spacing w:line="480" w:lineRule="auto"/>
        <w:rPr>
          <w:sz w:val="24"/>
          <w:szCs w:val="32"/>
        </w:rPr>
      </w:pPr>
      <w:r w:rsidRPr="00801567">
        <w:rPr>
          <w:b/>
          <w:bCs/>
          <w:sz w:val="24"/>
          <w:szCs w:val="32"/>
        </w:rPr>
        <w:t>RQ5:</w:t>
      </w:r>
      <w:r w:rsidRPr="00801567">
        <w:rPr>
          <w:sz w:val="24"/>
          <w:szCs w:val="32"/>
        </w:rPr>
        <w:t xml:space="preserve"> What system improvements or leadership strategies do EMS professionals recommend </w:t>
      </w:r>
      <w:proofErr w:type="gramStart"/>
      <w:r w:rsidRPr="00801567">
        <w:rPr>
          <w:sz w:val="24"/>
          <w:szCs w:val="32"/>
        </w:rPr>
        <w:t>to enhance</w:t>
      </w:r>
      <w:proofErr w:type="gramEnd"/>
      <w:r w:rsidRPr="00801567">
        <w:rPr>
          <w:sz w:val="24"/>
          <w:szCs w:val="32"/>
        </w:rPr>
        <w:t xml:space="preserve"> efficiency and safety?</w:t>
      </w:r>
    </w:p>
    <w:p w14:paraId="1877C842" w14:textId="77777777" w:rsidR="00801567" w:rsidRPr="00A63551" w:rsidRDefault="00801567" w:rsidP="00801567">
      <w:pPr>
        <w:spacing w:line="480" w:lineRule="auto"/>
        <w:rPr>
          <w:b/>
          <w:bCs/>
          <w:sz w:val="24"/>
          <w:szCs w:val="32"/>
        </w:rPr>
      </w:pPr>
      <w:r>
        <w:rPr>
          <w:sz w:val="24"/>
          <w:szCs w:val="32"/>
        </w:rPr>
        <w:lastRenderedPageBreak/>
        <w:tab/>
      </w:r>
      <w:r w:rsidR="00645F36" w:rsidRPr="00645F36">
        <w:rPr>
          <w:sz w:val="24"/>
          <w:szCs w:val="32"/>
        </w:rPr>
        <w:t>The following literature review addresses these research questions through analysis of existing studies, policies, and professional reports</w:t>
      </w:r>
      <w:r w:rsidR="00645F36">
        <w:rPr>
          <w:sz w:val="24"/>
          <w:szCs w:val="32"/>
        </w:rPr>
        <w:t>.</w:t>
      </w:r>
    </w:p>
    <w:p w14:paraId="464A557B" w14:textId="77777777" w:rsidR="00160E5F" w:rsidRDefault="00160E5F" w:rsidP="00160E5F">
      <w:pPr>
        <w:pStyle w:val="BodyText"/>
        <w:spacing w:line="480" w:lineRule="auto"/>
        <w:ind w:left="720" w:hanging="720"/>
        <w:rPr>
          <w:b/>
          <w:bCs/>
          <w:sz w:val="32"/>
          <w:szCs w:val="40"/>
        </w:rPr>
      </w:pPr>
    </w:p>
    <w:p w14:paraId="2CBE30CB" w14:textId="77777777" w:rsidR="00160E5F" w:rsidRPr="00160E5F" w:rsidRDefault="00B02A30" w:rsidP="00160E5F">
      <w:pPr>
        <w:pStyle w:val="BodyText"/>
        <w:spacing w:line="480" w:lineRule="auto"/>
        <w:ind w:left="720" w:hanging="720"/>
        <w:rPr>
          <w:b/>
          <w:bCs/>
          <w:sz w:val="32"/>
          <w:szCs w:val="40"/>
        </w:rPr>
      </w:pPr>
      <w:r>
        <w:rPr>
          <w:b/>
          <w:bCs/>
          <w:sz w:val="32"/>
          <w:szCs w:val="40"/>
        </w:rPr>
        <w:t>Literature Review</w:t>
      </w:r>
    </w:p>
    <w:p w14:paraId="17629ECF" w14:textId="77777777" w:rsidR="00D302A9" w:rsidRPr="00D302A9" w:rsidRDefault="00D302A9" w:rsidP="00F53DD8">
      <w:pPr>
        <w:pStyle w:val="BodyText"/>
        <w:spacing w:line="480" w:lineRule="auto"/>
        <w:ind w:firstLine="720"/>
        <w:rPr>
          <w:szCs w:val="32"/>
        </w:rPr>
      </w:pPr>
      <w:r w:rsidRPr="00D302A9">
        <w:rPr>
          <w:szCs w:val="32"/>
        </w:rPr>
        <w:t xml:space="preserve">The purpose of this literature review is to assess the safety, clinical effectiveness, and cultural acceptance of L&amp;S use in EMS. Only sources that were peer-reviewed studies, formal policy statements from recognized EMS organizations, or significant professional case reports providing contemporary relevance </w:t>
      </w:r>
      <w:proofErr w:type="gramStart"/>
      <w:r w:rsidRPr="00D302A9">
        <w:rPr>
          <w:szCs w:val="32"/>
        </w:rPr>
        <w:t>were included</w:t>
      </w:r>
      <w:proofErr w:type="gramEnd"/>
      <w:r w:rsidRPr="00D302A9">
        <w:rPr>
          <w:szCs w:val="32"/>
        </w:rPr>
        <w:t xml:space="preserve">. An example is the documentation from </w:t>
      </w:r>
      <w:r w:rsidR="00262BB5">
        <w:rPr>
          <w:szCs w:val="32"/>
        </w:rPr>
        <w:t>(</w:t>
      </w:r>
      <w:r w:rsidRPr="00D302A9">
        <w:rPr>
          <w:szCs w:val="32"/>
        </w:rPr>
        <w:t>FireRescue1</w:t>
      </w:r>
      <w:r w:rsidR="00262BB5">
        <w:rPr>
          <w:szCs w:val="32"/>
        </w:rPr>
        <w:t xml:space="preserve">, </w:t>
      </w:r>
      <w:r w:rsidRPr="00D302A9">
        <w:rPr>
          <w:szCs w:val="32"/>
        </w:rPr>
        <w:t xml:space="preserve">2025) regarding a fatal crash in Arizona (full report pending). Articles </w:t>
      </w:r>
      <w:proofErr w:type="gramStart"/>
      <w:r w:rsidRPr="00D302A9">
        <w:rPr>
          <w:szCs w:val="32"/>
        </w:rPr>
        <w:t>were excluded</w:t>
      </w:r>
      <w:proofErr w:type="gramEnd"/>
      <w:r w:rsidRPr="00D302A9">
        <w:rPr>
          <w:szCs w:val="32"/>
        </w:rPr>
        <w:t xml:space="preserve"> if they lacked empirical data, or relied solely on subjective observations, or focused on driving contexts that are not comparable internationally. </w:t>
      </w:r>
    </w:p>
    <w:p w14:paraId="3D73347B" w14:textId="77777777" w:rsidR="00D302A9" w:rsidRDefault="00D302A9" w:rsidP="001A47A7">
      <w:pPr>
        <w:pStyle w:val="BodyText"/>
        <w:spacing w:line="480" w:lineRule="auto"/>
        <w:ind w:firstLine="720"/>
        <w:rPr>
          <w:szCs w:val="32"/>
        </w:rPr>
      </w:pPr>
      <w:r w:rsidRPr="00D302A9">
        <w:rPr>
          <w:szCs w:val="32"/>
        </w:rPr>
        <w:t xml:space="preserve">This review </w:t>
      </w:r>
      <w:proofErr w:type="gramStart"/>
      <w:r w:rsidRPr="00D302A9">
        <w:rPr>
          <w:szCs w:val="32"/>
        </w:rPr>
        <w:t>is organized</w:t>
      </w:r>
      <w:proofErr w:type="gramEnd"/>
      <w:r w:rsidRPr="00D302A9">
        <w:rPr>
          <w:szCs w:val="32"/>
        </w:rPr>
        <w:t xml:space="preserve">, focusing on outcomes, methodologies, and applications to place the issue within both EMS practice and the broader public safety policy discussions. </w:t>
      </w:r>
      <w:r w:rsidR="005D4FD4">
        <w:rPr>
          <w:szCs w:val="32"/>
        </w:rPr>
        <w:t>Historically</w:t>
      </w:r>
      <w:r w:rsidRPr="00D302A9">
        <w:rPr>
          <w:szCs w:val="32"/>
        </w:rPr>
        <w:t xml:space="preserve">, </w:t>
      </w:r>
      <w:proofErr w:type="gramStart"/>
      <w:r w:rsidRPr="00D302A9">
        <w:rPr>
          <w:szCs w:val="32"/>
        </w:rPr>
        <w:t>most of</w:t>
      </w:r>
      <w:proofErr w:type="gramEnd"/>
      <w:r w:rsidRPr="00D302A9">
        <w:rPr>
          <w:szCs w:val="32"/>
        </w:rPr>
        <w:t xml:space="preserve"> the studies reviewed are retrospective or observational, which limits the ability to draw causal inferences. While their large sample sizes and use of national datasets provide strong descriptive evidence, the absence of prospective or experimental designs represents a significant gap in the existing body of research.</w:t>
      </w:r>
    </w:p>
    <w:p w14:paraId="07B11EE4" w14:textId="77777777" w:rsidR="00A63551" w:rsidRDefault="00842D25" w:rsidP="001A47A7">
      <w:pPr>
        <w:pStyle w:val="BodyText"/>
        <w:spacing w:line="480" w:lineRule="auto"/>
        <w:ind w:firstLine="720"/>
        <w:rPr>
          <w:szCs w:val="32"/>
        </w:rPr>
      </w:pPr>
      <w:r w:rsidRPr="00842D25">
        <w:rPr>
          <w:szCs w:val="32"/>
        </w:rPr>
        <w:t xml:space="preserve">The mission of this </w:t>
      </w:r>
      <w:r w:rsidR="008700CF">
        <w:rPr>
          <w:szCs w:val="32"/>
        </w:rPr>
        <w:t xml:space="preserve">case </w:t>
      </w:r>
      <w:r w:rsidR="00846EF0">
        <w:rPr>
          <w:szCs w:val="32"/>
        </w:rPr>
        <w:t>capstone</w:t>
      </w:r>
      <w:r w:rsidRPr="00842D25">
        <w:rPr>
          <w:szCs w:val="32"/>
        </w:rPr>
        <w:t xml:space="preserve"> is to reduce unnecessary use of emergency response signaling during medical incidents by promoting risk-informed decision-making and implementing tiered response models. The target </w:t>
      </w:r>
      <w:r w:rsidR="00636D6B">
        <w:rPr>
          <w:szCs w:val="32"/>
        </w:rPr>
        <w:t xml:space="preserve">audience </w:t>
      </w:r>
      <w:r w:rsidRPr="00842D25">
        <w:rPr>
          <w:szCs w:val="32"/>
        </w:rPr>
        <w:t>includes emergency medical professionals, dispatchers, and agencies operating under municipal and county emergency service systems</w:t>
      </w:r>
      <w:r w:rsidR="00636D6B">
        <w:rPr>
          <w:szCs w:val="32"/>
        </w:rPr>
        <w:t>, a</w:t>
      </w:r>
      <w:r w:rsidRPr="00842D25">
        <w:rPr>
          <w:szCs w:val="32"/>
        </w:rPr>
        <w:t xml:space="preserve">gencies, guided by state regulations and national standards such as those issued by the National Highway Traffic </w:t>
      </w:r>
    </w:p>
    <w:p w14:paraId="30FAB9E4" w14:textId="77777777" w:rsidR="00411087" w:rsidRDefault="00842D25" w:rsidP="00A63551">
      <w:pPr>
        <w:pStyle w:val="BodyText"/>
        <w:spacing w:line="480" w:lineRule="auto"/>
        <w:rPr>
          <w:szCs w:val="32"/>
        </w:rPr>
      </w:pPr>
      <w:r w:rsidRPr="00842D25">
        <w:rPr>
          <w:szCs w:val="32"/>
        </w:rPr>
        <w:t xml:space="preserve">Safety Administration (NHTSA) and the National Association of EMS Physicians (NAEMSP). These organizations advocate for evidence-based practices that prioritize safety and patient </w:t>
      </w:r>
      <w:r w:rsidRPr="00842D25">
        <w:rPr>
          <w:szCs w:val="32"/>
        </w:rPr>
        <w:lastRenderedPageBreak/>
        <w:t>outcomes rather than routine use of high-risk response modes.</w:t>
      </w:r>
      <w:r w:rsidR="00221078">
        <w:rPr>
          <w:szCs w:val="32"/>
        </w:rPr>
        <w:t xml:space="preserve"> While the </w:t>
      </w:r>
      <w:r w:rsidR="000528EA">
        <w:rPr>
          <w:szCs w:val="32"/>
        </w:rPr>
        <w:t>broader</w:t>
      </w:r>
      <w:r w:rsidR="00221078">
        <w:rPr>
          <w:szCs w:val="32"/>
        </w:rPr>
        <w:t xml:space="preserve"> purpose is to </w:t>
      </w:r>
      <w:r w:rsidR="000528EA">
        <w:rPr>
          <w:szCs w:val="32"/>
        </w:rPr>
        <w:t xml:space="preserve">change EMS operations to </w:t>
      </w:r>
      <w:r w:rsidR="00BE7CAB">
        <w:rPr>
          <w:szCs w:val="32"/>
        </w:rPr>
        <w:t xml:space="preserve">reduce risk to responders and the </w:t>
      </w:r>
      <w:proofErr w:type="gramStart"/>
      <w:r w:rsidR="00BE7CAB">
        <w:rPr>
          <w:szCs w:val="32"/>
        </w:rPr>
        <w:t>general public</w:t>
      </w:r>
      <w:proofErr w:type="gramEnd"/>
      <w:r w:rsidR="00BE7CAB">
        <w:rPr>
          <w:szCs w:val="32"/>
        </w:rPr>
        <w:t xml:space="preserve">. </w:t>
      </w:r>
    </w:p>
    <w:p w14:paraId="1DBA27FD" w14:textId="77777777" w:rsidR="000160A7" w:rsidRDefault="00FE4859" w:rsidP="001A47A7">
      <w:pPr>
        <w:pStyle w:val="BodyText"/>
        <w:tabs>
          <w:tab w:val="left" w:pos="90"/>
        </w:tabs>
        <w:spacing w:line="480" w:lineRule="auto"/>
        <w:rPr>
          <w:szCs w:val="32"/>
        </w:rPr>
      </w:pPr>
      <w:r>
        <w:rPr>
          <w:szCs w:val="32"/>
        </w:rPr>
        <w:tab/>
      </w:r>
      <w:r>
        <w:rPr>
          <w:szCs w:val="32"/>
        </w:rPr>
        <w:tab/>
      </w:r>
      <w:r w:rsidR="000160A7" w:rsidRPr="000160A7">
        <w:rPr>
          <w:szCs w:val="32"/>
        </w:rPr>
        <w:t xml:space="preserve">The legal environment governing emergency vehicle operations in the United States is </w:t>
      </w:r>
      <w:r w:rsidR="004B30C1">
        <w:rPr>
          <w:szCs w:val="32"/>
        </w:rPr>
        <w:t>complex</w:t>
      </w:r>
      <w:r w:rsidR="000160A7" w:rsidRPr="000160A7">
        <w:rPr>
          <w:szCs w:val="32"/>
        </w:rPr>
        <w:t xml:space="preserve">. Federal guidelines, state statutes, and local ordinances </w:t>
      </w:r>
      <w:r w:rsidR="004B30C1">
        <w:rPr>
          <w:szCs w:val="32"/>
        </w:rPr>
        <w:t xml:space="preserve">are what </w:t>
      </w:r>
      <w:r w:rsidR="000160A7" w:rsidRPr="000160A7">
        <w:rPr>
          <w:szCs w:val="32"/>
        </w:rPr>
        <w:t xml:space="preserve">collectively shape when and how emergency warning devices can </w:t>
      </w:r>
      <w:proofErr w:type="gramStart"/>
      <w:r w:rsidR="000160A7" w:rsidRPr="000160A7">
        <w:rPr>
          <w:szCs w:val="32"/>
        </w:rPr>
        <w:t>be used</w:t>
      </w:r>
      <w:proofErr w:type="gramEnd"/>
      <w:r w:rsidR="004B30C1">
        <w:rPr>
          <w:szCs w:val="32"/>
        </w:rPr>
        <w:t xml:space="preserve"> but that is where </w:t>
      </w:r>
      <w:r w:rsidR="00E51404">
        <w:rPr>
          <w:szCs w:val="32"/>
        </w:rPr>
        <w:t>the Authority Having Jurisdiction (AHJ) comes in</w:t>
      </w:r>
      <w:r w:rsidR="000160A7" w:rsidRPr="000160A7">
        <w:rPr>
          <w:szCs w:val="32"/>
        </w:rPr>
        <w:t xml:space="preserve">. While the federal government does not directly regulate local EMS operations, agencies such as NHTSA and the Federal Highway Administration provide national standards emphasizing the principle of “due regard for safety.” This means that even when exemptions from traffic laws </w:t>
      </w:r>
      <w:proofErr w:type="gramStart"/>
      <w:r w:rsidR="000160A7" w:rsidRPr="000160A7">
        <w:rPr>
          <w:szCs w:val="32"/>
        </w:rPr>
        <w:t>are granted</w:t>
      </w:r>
      <w:proofErr w:type="gramEnd"/>
      <w:r w:rsidR="000160A7" w:rsidRPr="000160A7">
        <w:rPr>
          <w:szCs w:val="32"/>
        </w:rPr>
        <w:t>, emergency vehicle operators must operate with reasonable caution for public safety.</w:t>
      </w:r>
      <w:r w:rsidR="00E51404">
        <w:rPr>
          <w:szCs w:val="32"/>
        </w:rPr>
        <w:t xml:space="preserve"> What </w:t>
      </w:r>
      <w:proofErr w:type="gramStart"/>
      <w:r w:rsidR="00E51404">
        <w:rPr>
          <w:szCs w:val="32"/>
        </w:rPr>
        <w:t xml:space="preserve">is not </w:t>
      </w:r>
      <w:r w:rsidR="00AB59A9">
        <w:rPr>
          <w:szCs w:val="32"/>
        </w:rPr>
        <w:t>addressed</w:t>
      </w:r>
      <w:proofErr w:type="gramEnd"/>
      <w:r w:rsidR="00AB59A9">
        <w:rPr>
          <w:szCs w:val="32"/>
        </w:rPr>
        <w:t xml:space="preserve"> is the requirements for operators and when the states have </w:t>
      </w:r>
      <w:r w:rsidR="00542A61">
        <w:rPr>
          <w:szCs w:val="32"/>
        </w:rPr>
        <w:t xml:space="preserve">regulations the AHJ can choose to follow or not. </w:t>
      </w:r>
      <w:r w:rsidR="00C7675B" w:rsidRPr="00C7675B">
        <w:rPr>
          <w:szCs w:val="32"/>
        </w:rPr>
        <w:t xml:space="preserve">In </w:t>
      </w:r>
      <w:proofErr w:type="gramStart"/>
      <w:r w:rsidR="00C7675B" w:rsidRPr="00C7675B">
        <w:rPr>
          <w:szCs w:val="32"/>
        </w:rPr>
        <w:t>many</w:t>
      </w:r>
      <w:proofErr w:type="gramEnd"/>
      <w:r w:rsidR="00C7675B" w:rsidRPr="00C7675B">
        <w:rPr>
          <w:szCs w:val="32"/>
        </w:rPr>
        <w:t xml:space="preserve"> </w:t>
      </w:r>
      <w:proofErr w:type="gramStart"/>
      <w:r w:rsidR="00C7675B" w:rsidRPr="00C7675B">
        <w:rPr>
          <w:szCs w:val="32"/>
        </w:rPr>
        <w:t>jurisdictions</w:t>
      </w:r>
      <w:proofErr w:type="gramEnd"/>
      <w:r w:rsidR="00C7675B" w:rsidRPr="00C7675B">
        <w:rPr>
          <w:szCs w:val="32"/>
        </w:rPr>
        <w:t>, the AHJ also plays a critical role in determining whether volunteers may equip their personal vehicles with emergency lights or warning devices. Depending on state law, the AHJ may issue written authorization, permits, or identification cards that allow qualified volunteers</w:t>
      </w:r>
      <w:r w:rsidR="00C7675B">
        <w:rPr>
          <w:szCs w:val="32"/>
        </w:rPr>
        <w:t xml:space="preserve">, </w:t>
      </w:r>
      <w:r w:rsidR="00C7675B" w:rsidRPr="00C7675B">
        <w:rPr>
          <w:szCs w:val="32"/>
        </w:rPr>
        <w:t xml:space="preserve">such as EMS personnel or </w:t>
      </w:r>
      <w:r w:rsidR="008E62E5" w:rsidRPr="00C7675B">
        <w:rPr>
          <w:szCs w:val="32"/>
        </w:rPr>
        <w:t>firefighters,</w:t>
      </w:r>
      <w:r w:rsidR="00221682">
        <w:rPr>
          <w:szCs w:val="32"/>
        </w:rPr>
        <w:t xml:space="preserve"> </w:t>
      </w:r>
      <w:r w:rsidR="00C7675B" w:rsidRPr="00C7675B">
        <w:rPr>
          <w:szCs w:val="32"/>
        </w:rPr>
        <w:t>to use designated lighting configurations when responding to emergencies.</w:t>
      </w:r>
    </w:p>
    <w:p w14:paraId="099CC551" w14:textId="77777777" w:rsidR="008444A7" w:rsidRDefault="001F7B70" w:rsidP="00E8380A">
      <w:pPr>
        <w:pStyle w:val="BodyText"/>
        <w:tabs>
          <w:tab w:val="left" w:pos="90"/>
        </w:tabs>
        <w:spacing w:line="480" w:lineRule="auto"/>
        <w:rPr>
          <w:szCs w:val="32"/>
        </w:rPr>
      </w:pPr>
      <w:r>
        <w:rPr>
          <w:szCs w:val="32"/>
        </w:rPr>
        <w:tab/>
      </w:r>
      <w:r>
        <w:rPr>
          <w:szCs w:val="32"/>
        </w:rPr>
        <w:tab/>
      </w:r>
      <w:r w:rsidR="00C61882" w:rsidRPr="00C61882">
        <w:rPr>
          <w:szCs w:val="32"/>
        </w:rPr>
        <w:t xml:space="preserve">Liability remains a central policy driver. </w:t>
      </w:r>
      <w:r w:rsidR="002532DA" w:rsidRPr="002532DA">
        <w:rPr>
          <w:szCs w:val="32"/>
        </w:rPr>
        <w:t xml:space="preserve">While state immunity statutes commonly protect public agencies from specific categories of lawsuits, they rarely extend comparable </w:t>
      </w:r>
      <w:proofErr w:type="gramStart"/>
      <w:r w:rsidR="002532DA" w:rsidRPr="002532DA">
        <w:rPr>
          <w:szCs w:val="32"/>
        </w:rPr>
        <w:t>protections</w:t>
      </w:r>
      <w:proofErr w:type="gramEnd"/>
      <w:r w:rsidR="002532DA" w:rsidRPr="002532DA">
        <w:rPr>
          <w:szCs w:val="32"/>
        </w:rPr>
        <w:t xml:space="preserve"> to individual providers. Agencies seldom communicate this distinction. In cases involving alleged negligence, counsel </w:t>
      </w:r>
      <w:proofErr w:type="gramStart"/>
      <w:r w:rsidR="002532DA" w:rsidRPr="002532DA">
        <w:rPr>
          <w:szCs w:val="32"/>
        </w:rPr>
        <w:t>is obligated</w:t>
      </w:r>
      <w:proofErr w:type="gramEnd"/>
      <w:r w:rsidR="002532DA" w:rsidRPr="002532DA">
        <w:rPr>
          <w:szCs w:val="32"/>
        </w:rPr>
        <w:t xml:space="preserve"> to defend the agency as the primary liable entity, leaving the individual provider with limited protection.</w:t>
      </w:r>
      <w:r w:rsidR="00C61882" w:rsidRPr="00C61882">
        <w:rPr>
          <w:szCs w:val="32"/>
        </w:rPr>
        <w:t xml:space="preserve"> High-profile cases, such as the Miami-Dade lawsuit in which the family of a patient pronounced dead on arrival sued the county for alleged negligence (Fire Law Blog, 2021), illustrate the ongoing legal tension between protocol adherence, provider discretion, and public expectations. Such cases emphasize the need for clearer policy alignment that integrates operational evidence, legal protection, and public accountability.</w:t>
      </w:r>
    </w:p>
    <w:p w14:paraId="5E4A74F0" w14:textId="77777777" w:rsidR="00A63551" w:rsidRDefault="001A47A7" w:rsidP="00784558">
      <w:pPr>
        <w:pStyle w:val="BodyText"/>
        <w:spacing w:line="480" w:lineRule="auto"/>
        <w:rPr>
          <w:szCs w:val="32"/>
        </w:rPr>
      </w:pPr>
      <w:r w:rsidRPr="008444A7">
        <w:rPr>
          <w:szCs w:val="32"/>
        </w:rPr>
        <w:t xml:space="preserve">National and professional organizations have spent decades working to standardize safety </w:t>
      </w:r>
      <w:proofErr w:type="gramStart"/>
      <w:r w:rsidRPr="008444A7">
        <w:rPr>
          <w:szCs w:val="32"/>
        </w:rPr>
        <w:t>practices</w:t>
      </w:r>
      <w:proofErr w:type="gramEnd"/>
    </w:p>
    <w:p w14:paraId="69750416" w14:textId="77777777" w:rsidR="00530E0D" w:rsidRDefault="001A47A7" w:rsidP="007834A5">
      <w:pPr>
        <w:pStyle w:val="BodyText"/>
        <w:spacing w:line="480" w:lineRule="auto"/>
        <w:rPr>
          <w:szCs w:val="32"/>
        </w:rPr>
      </w:pPr>
      <w:r w:rsidRPr="008444A7">
        <w:rPr>
          <w:szCs w:val="32"/>
        </w:rPr>
        <w:lastRenderedPageBreak/>
        <w:t xml:space="preserve">and vehicle operation policies within emergency response programs. The National Highway Traffic Safety Administration (NHTSA, 2011) developed the EMS Safety Program. </w:t>
      </w:r>
      <w:r w:rsidR="005D4AE5" w:rsidRPr="005D4AE5">
        <w:rPr>
          <w:szCs w:val="32"/>
        </w:rPr>
        <w:t>It is a National Strategic Plan aimed at lowering preventable injuries and deaths among responders and the public. The program serves the public by addressing five key objectives: advancing safety through data-driven policies, improving driver and operator training, incorporating safety metrics into performance management, enhancing vehicle design, and fostering a culture of accountability within EMS organizations.</w:t>
      </w:r>
      <w:r w:rsidR="007834A5">
        <w:rPr>
          <w:szCs w:val="32"/>
        </w:rPr>
        <w:t xml:space="preserve"> </w:t>
      </w:r>
    </w:p>
    <w:p w14:paraId="492AA538" w14:textId="77777777" w:rsidR="00185188" w:rsidRPr="008263B6" w:rsidRDefault="001A47A7" w:rsidP="00530E0D">
      <w:pPr>
        <w:pStyle w:val="BodyText"/>
        <w:spacing w:line="480" w:lineRule="auto"/>
        <w:ind w:firstLine="720"/>
        <w:rPr>
          <w:szCs w:val="32"/>
        </w:rPr>
      </w:pPr>
      <w:r w:rsidRPr="008444A7">
        <w:rPr>
          <w:szCs w:val="32"/>
        </w:rPr>
        <w:t xml:space="preserve">Together National Fire Protection Association (NFPA) with standards such as the NFPA 1500: Standard on Fire Department Occupational Safety, Health, and Wellness Program (2021), the National Association of State EMS Officials (NASEMSO, 2023) which a little over two-years ago recently published its Model EMS Vehicle Operations Policy, outlining best practices for safe response, vehicle maintenance, and community risk communication are attempting to aid departments in establishing clear policies to minimize risk during emergency vehicle operations. </w:t>
      </w:r>
    </w:p>
    <w:p w14:paraId="04113E66" w14:textId="77777777" w:rsidR="00185188" w:rsidRPr="00185188" w:rsidRDefault="00B57D56" w:rsidP="001A47A7">
      <w:pPr>
        <w:pStyle w:val="BodyText"/>
        <w:tabs>
          <w:tab w:val="left" w:pos="180"/>
        </w:tabs>
        <w:spacing w:line="480" w:lineRule="auto"/>
        <w:rPr>
          <w:szCs w:val="32"/>
        </w:rPr>
      </w:pPr>
      <w:r>
        <w:rPr>
          <w:szCs w:val="32"/>
        </w:rPr>
        <w:tab/>
      </w:r>
      <w:r>
        <w:rPr>
          <w:szCs w:val="32"/>
        </w:rPr>
        <w:tab/>
      </w:r>
      <w:r w:rsidR="00BA17D4" w:rsidRPr="00BA17D4">
        <w:rPr>
          <w:szCs w:val="32"/>
        </w:rPr>
        <w:t>In the context of public safety operations, two evaluation frameworks are especially applicable: the Logic Model and the CIPP Model</w:t>
      </w:r>
      <w:r w:rsidR="004572DD">
        <w:rPr>
          <w:szCs w:val="32"/>
        </w:rPr>
        <w:t xml:space="preserve"> </w:t>
      </w:r>
      <w:r w:rsidR="004572DD" w:rsidRPr="004572DD">
        <w:rPr>
          <w:szCs w:val="32"/>
        </w:rPr>
        <w:t>(Context, Input, Process, Product)</w:t>
      </w:r>
      <w:r w:rsidR="00BA17D4" w:rsidRPr="00BA17D4">
        <w:rPr>
          <w:szCs w:val="32"/>
        </w:rPr>
        <w:t>.</w:t>
      </w:r>
      <w:r w:rsidR="00BA17D4">
        <w:rPr>
          <w:szCs w:val="32"/>
        </w:rPr>
        <w:t xml:space="preserve"> </w:t>
      </w:r>
      <w:r w:rsidR="00185188" w:rsidRPr="00185188">
        <w:rPr>
          <w:szCs w:val="32"/>
        </w:rPr>
        <w:t xml:space="preserve">Both help break down complex systems like EMS into something we can </w:t>
      </w:r>
      <w:proofErr w:type="gramStart"/>
      <w:r w:rsidR="00185188" w:rsidRPr="00185188">
        <w:rPr>
          <w:szCs w:val="32"/>
        </w:rPr>
        <w:t>actually measure</w:t>
      </w:r>
      <w:proofErr w:type="gramEnd"/>
      <w:r w:rsidR="00185188" w:rsidRPr="00185188">
        <w:rPr>
          <w:szCs w:val="32"/>
        </w:rPr>
        <w:t xml:space="preserve"> and improve. As most programs simply identify issues but really do not offer a path to solutions or implementation.</w:t>
      </w:r>
    </w:p>
    <w:p w14:paraId="2493757F" w14:textId="77777777" w:rsidR="00185188" w:rsidRPr="00185188" w:rsidRDefault="00185188" w:rsidP="00F81A51">
      <w:pPr>
        <w:pStyle w:val="BodyText"/>
        <w:spacing w:line="480" w:lineRule="auto"/>
        <w:ind w:firstLine="720"/>
        <w:rPr>
          <w:szCs w:val="32"/>
        </w:rPr>
      </w:pPr>
      <w:r w:rsidRPr="00185188">
        <w:rPr>
          <w:szCs w:val="32"/>
        </w:rPr>
        <w:t xml:space="preserve">The Logic Model lays out the basics: </w:t>
      </w:r>
      <w:r w:rsidR="00F11E9F" w:rsidRPr="002665A3">
        <w:rPr>
          <w:szCs w:val="32"/>
        </w:rPr>
        <w:t>I</w:t>
      </w:r>
      <w:r w:rsidRPr="002665A3">
        <w:rPr>
          <w:szCs w:val="32"/>
        </w:rPr>
        <w:t>nputs</w:t>
      </w:r>
      <w:r w:rsidRPr="00185188">
        <w:rPr>
          <w:szCs w:val="32"/>
        </w:rPr>
        <w:t xml:space="preserve"> include dispatch protocols, vehicle equipment, and responder training</w:t>
      </w:r>
      <w:r w:rsidR="00F11E9F">
        <w:rPr>
          <w:szCs w:val="32"/>
        </w:rPr>
        <w:t>.</w:t>
      </w:r>
      <w:r w:rsidR="00F11E9F" w:rsidRPr="00F11E9F">
        <w:rPr>
          <w:sz w:val="22"/>
          <w:szCs w:val="22"/>
        </w:rPr>
        <w:t xml:space="preserve"> </w:t>
      </w:r>
      <w:r w:rsidR="00F11E9F" w:rsidRPr="002665A3">
        <w:rPr>
          <w:szCs w:val="32"/>
        </w:rPr>
        <w:t>Activities</w:t>
      </w:r>
      <w:r w:rsidR="00F11E9F" w:rsidRPr="00F11E9F">
        <w:rPr>
          <w:szCs w:val="32"/>
        </w:rPr>
        <w:t xml:space="preserve"> are the decisions made in the field, like when to activate emergency lights and sirens. </w:t>
      </w:r>
      <w:r w:rsidR="00F11E9F" w:rsidRPr="002665A3">
        <w:rPr>
          <w:szCs w:val="32"/>
        </w:rPr>
        <w:t>Outputs</w:t>
      </w:r>
      <w:r w:rsidR="00F11E9F" w:rsidRPr="00F11E9F">
        <w:rPr>
          <w:szCs w:val="32"/>
        </w:rPr>
        <w:t xml:space="preserve"> are things we can track</w:t>
      </w:r>
      <w:r w:rsidR="000347E3">
        <w:rPr>
          <w:szCs w:val="32"/>
        </w:rPr>
        <w:t xml:space="preserve"> such as</w:t>
      </w:r>
      <w:r w:rsidR="00F11E9F">
        <w:rPr>
          <w:szCs w:val="32"/>
        </w:rPr>
        <w:t xml:space="preserve">, </w:t>
      </w:r>
      <w:r w:rsidR="00F11E9F" w:rsidRPr="00F11E9F">
        <w:rPr>
          <w:szCs w:val="32"/>
        </w:rPr>
        <w:t xml:space="preserve">response times, crash reports, patient outcomes. </w:t>
      </w:r>
      <w:r w:rsidR="009149C4">
        <w:rPr>
          <w:szCs w:val="32"/>
        </w:rPr>
        <w:t xml:space="preserve">And </w:t>
      </w:r>
      <w:r w:rsidR="00F11E9F" w:rsidRPr="002665A3">
        <w:rPr>
          <w:szCs w:val="32"/>
        </w:rPr>
        <w:t>outcomes</w:t>
      </w:r>
      <w:r w:rsidR="00F11E9F" w:rsidRPr="00F11E9F">
        <w:rPr>
          <w:szCs w:val="32"/>
        </w:rPr>
        <w:t xml:space="preserve"> tell us if the system is working: are we reducing collisions, improving safety, and following evidence-based practices? This model helps us </w:t>
      </w:r>
      <w:proofErr w:type="gramStart"/>
      <w:r w:rsidR="00F11E9F" w:rsidRPr="00F11E9F">
        <w:rPr>
          <w:szCs w:val="32"/>
        </w:rPr>
        <w:t>test</w:t>
      </w:r>
      <w:proofErr w:type="gramEnd"/>
      <w:r w:rsidR="00F11E9F" w:rsidRPr="00F11E9F">
        <w:rPr>
          <w:szCs w:val="32"/>
        </w:rPr>
        <w:t xml:space="preserve"> assumptions, like whether faster response </w:t>
      </w:r>
      <w:proofErr w:type="gramStart"/>
      <w:r w:rsidR="00F11E9F" w:rsidRPr="00F11E9F">
        <w:rPr>
          <w:szCs w:val="32"/>
        </w:rPr>
        <w:t>actually improves</w:t>
      </w:r>
      <w:proofErr w:type="gramEnd"/>
      <w:r w:rsidR="00F11E9F" w:rsidRPr="00F11E9F">
        <w:rPr>
          <w:szCs w:val="32"/>
        </w:rPr>
        <w:t xml:space="preserve"> survival, and gives us data to back it up.</w:t>
      </w:r>
    </w:p>
    <w:p w14:paraId="480F4395" w14:textId="77777777" w:rsidR="000866CF" w:rsidRDefault="00185188" w:rsidP="00D04DFC">
      <w:pPr>
        <w:pStyle w:val="BodyText"/>
        <w:spacing w:line="480" w:lineRule="auto"/>
        <w:ind w:firstLine="720"/>
        <w:rPr>
          <w:szCs w:val="32"/>
        </w:rPr>
      </w:pPr>
      <w:r w:rsidRPr="00185188">
        <w:rPr>
          <w:szCs w:val="32"/>
        </w:rPr>
        <w:t>The CIPP Model adds more dept</w:t>
      </w:r>
      <w:r w:rsidR="009149C4">
        <w:rPr>
          <w:szCs w:val="32"/>
        </w:rPr>
        <w:t xml:space="preserve"> to the c</w:t>
      </w:r>
      <w:r w:rsidRPr="00185188">
        <w:rPr>
          <w:szCs w:val="32"/>
        </w:rPr>
        <w:t>ontext</w:t>
      </w:r>
      <w:r w:rsidR="009149C4">
        <w:rPr>
          <w:szCs w:val="32"/>
        </w:rPr>
        <w:t xml:space="preserve"> and</w:t>
      </w:r>
      <w:r w:rsidRPr="00185188">
        <w:rPr>
          <w:szCs w:val="32"/>
        </w:rPr>
        <w:t xml:space="preserve"> looks at the culture and public</w:t>
      </w:r>
      <w:r w:rsidR="009149C4">
        <w:rPr>
          <w:szCs w:val="32"/>
        </w:rPr>
        <w:t>’s</w:t>
      </w:r>
      <w:r w:rsidRPr="00185188">
        <w:rPr>
          <w:szCs w:val="32"/>
        </w:rPr>
        <w:t xml:space="preserve"> expectations </w:t>
      </w:r>
      <w:r w:rsidR="009149C4">
        <w:rPr>
          <w:szCs w:val="32"/>
        </w:rPr>
        <w:t>which</w:t>
      </w:r>
      <w:r w:rsidRPr="00185188">
        <w:rPr>
          <w:szCs w:val="32"/>
        </w:rPr>
        <w:t xml:space="preserve"> shape how </w:t>
      </w:r>
      <w:r w:rsidR="009149C4">
        <w:rPr>
          <w:szCs w:val="32"/>
        </w:rPr>
        <w:t xml:space="preserve">L&amp;S </w:t>
      </w:r>
      <w:proofErr w:type="gramStart"/>
      <w:r w:rsidR="009149C4">
        <w:rPr>
          <w:szCs w:val="32"/>
        </w:rPr>
        <w:t>are</w:t>
      </w:r>
      <w:r w:rsidRPr="00185188">
        <w:rPr>
          <w:szCs w:val="32"/>
        </w:rPr>
        <w:t xml:space="preserve"> used</w:t>
      </w:r>
      <w:proofErr w:type="gramEnd"/>
      <w:r w:rsidRPr="00185188">
        <w:rPr>
          <w:szCs w:val="32"/>
        </w:rPr>
        <w:t xml:space="preserve">. Input covers policies, legal authority, and available </w:t>
      </w:r>
      <w:r w:rsidRPr="00185188">
        <w:rPr>
          <w:szCs w:val="32"/>
        </w:rPr>
        <w:lastRenderedPageBreak/>
        <w:t xml:space="preserve">resources. Process focuses on how training, dispatch procedures, and leadership oversight are </w:t>
      </w:r>
      <w:proofErr w:type="gramStart"/>
      <w:r w:rsidRPr="00185188">
        <w:rPr>
          <w:szCs w:val="32"/>
        </w:rPr>
        <w:t>carried out</w:t>
      </w:r>
      <w:proofErr w:type="gramEnd"/>
      <w:r w:rsidRPr="00185188">
        <w:rPr>
          <w:szCs w:val="32"/>
        </w:rPr>
        <w:t>. Product measures the actual results</w:t>
      </w:r>
      <w:r w:rsidR="00116681">
        <w:rPr>
          <w:szCs w:val="32"/>
        </w:rPr>
        <w:t xml:space="preserve">, </w:t>
      </w:r>
      <w:r w:rsidRPr="00185188">
        <w:rPr>
          <w:szCs w:val="32"/>
        </w:rPr>
        <w:t xml:space="preserve">collision rates, clinical outcomes, and public satisfaction. Together, these models help us see not just </w:t>
      </w:r>
      <w:proofErr w:type="gramStart"/>
      <w:r w:rsidRPr="00185188">
        <w:rPr>
          <w:szCs w:val="32"/>
        </w:rPr>
        <w:t>what’s</w:t>
      </w:r>
      <w:proofErr w:type="gramEnd"/>
      <w:r w:rsidRPr="00185188">
        <w:rPr>
          <w:szCs w:val="32"/>
        </w:rPr>
        <w:t xml:space="preserve"> happening, but why </w:t>
      </w:r>
      <w:proofErr w:type="gramStart"/>
      <w:r w:rsidRPr="00185188">
        <w:rPr>
          <w:szCs w:val="32"/>
        </w:rPr>
        <w:t>it’s</w:t>
      </w:r>
      <w:proofErr w:type="gramEnd"/>
      <w:r w:rsidRPr="00185188">
        <w:rPr>
          <w:szCs w:val="32"/>
        </w:rPr>
        <w:t xml:space="preserve"> happening.</w:t>
      </w:r>
    </w:p>
    <w:p w14:paraId="0CA078AF" w14:textId="77777777" w:rsidR="00C331A2" w:rsidRDefault="00185188" w:rsidP="009D0207">
      <w:pPr>
        <w:pStyle w:val="BodyText"/>
        <w:spacing w:line="480" w:lineRule="auto"/>
        <w:ind w:firstLine="720"/>
        <w:rPr>
          <w:szCs w:val="32"/>
        </w:rPr>
      </w:pPr>
      <w:r w:rsidRPr="00185188">
        <w:rPr>
          <w:szCs w:val="32"/>
        </w:rPr>
        <w:t>Using both frameworks gives us a full picture. We</w:t>
      </w:r>
      <w:r w:rsidR="00116681">
        <w:rPr>
          <w:szCs w:val="32"/>
        </w:rPr>
        <w:t xml:space="preserve"> are</w:t>
      </w:r>
      <w:r w:rsidRPr="00185188">
        <w:rPr>
          <w:szCs w:val="32"/>
        </w:rPr>
        <w:t xml:space="preserve"> not just checking </w:t>
      </w:r>
      <w:r w:rsidR="00116681" w:rsidRPr="00185188">
        <w:rPr>
          <w:szCs w:val="32"/>
        </w:rPr>
        <w:t xml:space="preserve">boxes, </w:t>
      </w:r>
      <w:r w:rsidRPr="00185188">
        <w:rPr>
          <w:szCs w:val="32"/>
        </w:rPr>
        <w:t>we</w:t>
      </w:r>
      <w:r w:rsidR="00116681">
        <w:rPr>
          <w:szCs w:val="32"/>
        </w:rPr>
        <w:t xml:space="preserve"> are</w:t>
      </w:r>
      <w:r w:rsidRPr="00185188">
        <w:rPr>
          <w:szCs w:val="32"/>
        </w:rPr>
        <w:t xml:space="preserve"> looking at how the system performs, how </w:t>
      </w:r>
      <w:proofErr w:type="gramStart"/>
      <w:r w:rsidRPr="00185188">
        <w:rPr>
          <w:szCs w:val="32"/>
        </w:rPr>
        <w:t>it’s</w:t>
      </w:r>
      <w:proofErr w:type="gramEnd"/>
      <w:r w:rsidRPr="00185188">
        <w:rPr>
          <w:szCs w:val="32"/>
        </w:rPr>
        <w:t xml:space="preserve"> built, and how it</w:t>
      </w:r>
      <w:r w:rsidR="00116681">
        <w:rPr>
          <w:szCs w:val="32"/>
        </w:rPr>
        <w:t xml:space="preserve"> </w:t>
      </w:r>
      <w:proofErr w:type="gramStart"/>
      <w:r w:rsidR="00116681">
        <w:rPr>
          <w:szCs w:val="32"/>
        </w:rPr>
        <w:t>is</w:t>
      </w:r>
      <w:r w:rsidRPr="00185188">
        <w:rPr>
          <w:szCs w:val="32"/>
        </w:rPr>
        <w:t xml:space="preserve"> perceived</w:t>
      </w:r>
      <w:proofErr w:type="gramEnd"/>
      <w:r w:rsidRPr="00185188">
        <w:rPr>
          <w:szCs w:val="32"/>
        </w:rPr>
        <w:t>.</w:t>
      </w:r>
    </w:p>
    <w:p w14:paraId="034284FB" w14:textId="77777777" w:rsidR="009D0207" w:rsidRDefault="00BB2A0A" w:rsidP="008263B6">
      <w:pPr>
        <w:pStyle w:val="BodyText"/>
        <w:spacing w:line="480" w:lineRule="auto"/>
        <w:ind w:firstLine="720"/>
        <w:rPr>
          <w:b/>
          <w:bCs/>
          <w:szCs w:val="32"/>
        </w:rPr>
      </w:pPr>
      <w:r w:rsidRPr="00BB2A0A">
        <w:rPr>
          <w:szCs w:val="32"/>
        </w:rPr>
        <w:t xml:space="preserve">From the first ambulances in the early twentieth century, flashing lights and sirens have become symbols of urgency and authority, identifying responders as rushing to help. </w:t>
      </w:r>
      <w:r w:rsidR="00262BB5">
        <w:rPr>
          <w:szCs w:val="32"/>
        </w:rPr>
        <w:t>(</w:t>
      </w:r>
      <w:r w:rsidRPr="00BB2A0A">
        <w:rPr>
          <w:szCs w:val="32"/>
        </w:rPr>
        <w:t>Bledsoe</w:t>
      </w:r>
      <w:r w:rsidR="00262BB5">
        <w:rPr>
          <w:szCs w:val="32"/>
        </w:rPr>
        <w:t xml:space="preserve">, </w:t>
      </w:r>
      <w:r w:rsidRPr="00BB2A0A">
        <w:rPr>
          <w:szCs w:val="32"/>
        </w:rPr>
        <w:t xml:space="preserve">2003) referred to this part of EMS as “mythology,” highlighting how </w:t>
      </w:r>
      <w:proofErr w:type="gramStart"/>
      <w:r w:rsidRPr="00BB2A0A">
        <w:rPr>
          <w:szCs w:val="32"/>
        </w:rPr>
        <w:t>many</w:t>
      </w:r>
      <w:proofErr w:type="gramEnd"/>
      <w:r w:rsidRPr="00BB2A0A">
        <w:rPr>
          <w:szCs w:val="32"/>
        </w:rPr>
        <w:t xml:space="preserve"> of these traditions persist due to cultural influence, rather than research demonstrating their effectiveness. </w:t>
      </w:r>
      <w:r w:rsidR="00262BB5">
        <w:rPr>
          <w:szCs w:val="32"/>
        </w:rPr>
        <w:t>(</w:t>
      </w:r>
      <w:r w:rsidRPr="00BB2A0A">
        <w:rPr>
          <w:szCs w:val="32"/>
        </w:rPr>
        <w:t>Huff</w:t>
      </w:r>
      <w:r w:rsidR="00262BB5">
        <w:rPr>
          <w:szCs w:val="32"/>
        </w:rPr>
        <w:t xml:space="preserve">, </w:t>
      </w:r>
      <w:r w:rsidRPr="00BB2A0A">
        <w:rPr>
          <w:szCs w:val="32"/>
        </w:rPr>
        <w:t xml:space="preserve">2015) pointed out the tension between these traditions and newer safety guidelines. </w:t>
      </w:r>
      <w:proofErr w:type="gramStart"/>
      <w:r w:rsidRPr="00BB2A0A">
        <w:rPr>
          <w:szCs w:val="32"/>
        </w:rPr>
        <w:t>Many</w:t>
      </w:r>
      <w:proofErr w:type="gramEnd"/>
      <w:r w:rsidRPr="00BB2A0A">
        <w:rPr>
          <w:szCs w:val="32"/>
        </w:rPr>
        <w:t xml:space="preserve"> providers believe they are failing their duty if they do not respond with lights and sirens, even when evidence shows the risks. The media has reinforced this mindset, and what does not help is that television, movies, and news often portray sirens as a core part of saving lives. That expectation filters down to families and communities. If an ambulance arrives without sirens, </w:t>
      </w:r>
      <w:proofErr w:type="gramStart"/>
      <w:r w:rsidRPr="00BB2A0A">
        <w:rPr>
          <w:szCs w:val="32"/>
        </w:rPr>
        <w:t>some</w:t>
      </w:r>
      <w:proofErr w:type="gramEnd"/>
      <w:r w:rsidRPr="00BB2A0A">
        <w:rPr>
          <w:szCs w:val="32"/>
        </w:rPr>
        <w:t xml:space="preserve"> people perceive it as a delay or neglect. The U.S. is a very litigious society, and at times, leaders </w:t>
      </w:r>
      <w:proofErr w:type="gramStart"/>
      <w:r w:rsidRPr="00BB2A0A">
        <w:rPr>
          <w:szCs w:val="32"/>
        </w:rPr>
        <w:t>are scared of</w:t>
      </w:r>
      <w:proofErr w:type="gramEnd"/>
      <w:r w:rsidRPr="00BB2A0A">
        <w:rPr>
          <w:szCs w:val="32"/>
        </w:rPr>
        <w:t xml:space="preserve"> litigation. Complaints from the public can lead to investigations or disciplinary action, so providers feel pressure to use L&amp;S even when it is not necessary. Over time, this culture has created momentum that makes reform challenging, despite the growing evidence against its universal use.</w:t>
      </w:r>
      <w:r w:rsidR="00E8380A">
        <w:rPr>
          <w:szCs w:val="32"/>
        </w:rPr>
        <w:t xml:space="preserve"> </w:t>
      </w:r>
    </w:p>
    <w:p w14:paraId="29F43587" w14:textId="77777777" w:rsidR="00D3704A" w:rsidRDefault="00526C39" w:rsidP="008263B6">
      <w:pPr>
        <w:pStyle w:val="BodyText"/>
        <w:spacing w:line="480" w:lineRule="auto"/>
        <w:ind w:firstLine="720"/>
        <w:rPr>
          <w:szCs w:val="32"/>
        </w:rPr>
      </w:pPr>
      <w:r w:rsidRPr="00526C39">
        <w:rPr>
          <w:szCs w:val="32"/>
        </w:rPr>
        <w:t xml:space="preserve">The dangers associated with L&amp;S use are well-documented. </w:t>
      </w:r>
      <w:r w:rsidR="00DC4F46" w:rsidRPr="00526C39">
        <w:rPr>
          <w:szCs w:val="32"/>
        </w:rPr>
        <w:t>Kahn</w:t>
      </w:r>
      <w:r w:rsidR="00DC4F46">
        <w:rPr>
          <w:szCs w:val="32"/>
        </w:rPr>
        <w:t xml:space="preserve"> (</w:t>
      </w:r>
      <w:r w:rsidR="00DC4F46" w:rsidRPr="00526C39">
        <w:rPr>
          <w:szCs w:val="32"/>
        </w:rPr>
        <w:t>2006)</w:t>
      </w:r>
      <w:r w:rsidRPr="00526C39">
        <w:rPr>
          <w:szCs w:val="32"/>
        </w:rPr>
        <w:t xml:space="preserve"> demonstrated that EMS responders face a higher risk of crashes when operating with lights and sirens. Watanabe</w:t>
      </w:r>
      <w:r w:rsidR="00DC4F46">
        <w:rPr>
          <w:szCs w:val="32"/>
        </w:rPr>
        <w:t xml:space="preserve"> (</w:t>
      </w:r>
      <w:r w:rsidRPr="00526C39">
        <w:rPr>
          <w:szCs w:val="32"/>
        </w:rPr>
        <w:t>2019), using national EMS data, confirmed that L&amp;S increases the risk of ambulance crashes. Kupas et al.</w:t>
      </w:r>
      <w:r w:rsidR="00262BB5">
        <w:rPr>
          <w:szCs w:val="32"/>
        </w:rPr>
        <w:t xml:space="preserve"> </w:t>
      </w:r>
      <w:r w:rsidR="00DC4F46">
        <w:rPr>
          <w:szCs w:val="32"/>
        </w:rPr>
        <w:t>(</w:t>
      </w:r>
      <w:r w:rsidRPr="00526C39">
        <w:rPr>
          <w:szCs w:val="32"/>
        </w:rPr>
        <w:t xml:space="preserve">2022), representing multiple EMS organizations, went further by publicly acknowledging that these risks are excessive and calling for reform. Unfortunately, these numbers play out in real life. In September 2025, two Arizona firefighters </w:t>
      </w:r>
      <w:proofErr w:type="gramStart"/>
      <w:r w:rsidRPr="00526C39">
        <w:rPr>
          <w:szCs w:val="32"/>
        </w:rPr>
        <w:t>were killed</w:t>
      </w:r>
      <w:proofErr w:type="gramEnd"/>
      <w:r w:rsidRPr="00526C39">
        <w:rPr>
          <w:szCs w:val="32"/>
        </w:rPr>
        <w:t xml:space="preserve"> in a head-on crash while running L&amp;S. </w:t>
      </w:r>
      <w:r w:rsidR="00262BB5">
        <w:rPr>
          <w:szCs w:val="32"/>
        </w:rPr>
        <w:t>(</w:t>
      </w:r>
      <w:r w:rsidRPr="00526C39">
        <w:rPr>
          <w:szCs w:val="32"/>
        </w:rPr>
        <w:t>FireRescue1</w:t>
      </w:r>
      <w:r w:rsidR="00262BB5">
        <w:rPr>
          <w:szCs w:val="32"/>
        </w:rPr>
        <w:t xml:space="preserve">, </w:t>
      </w:r>
      <w:r w:rsidRPr="00526C39">
        <w:rPr>
          <w:szCs w:val="32"/>
        </w:rPr>
        <w:t xml:space="preserve">2025) reported the incident as “horrific,” and it underscored how </w:t>
      </w:r>
      <w:r w:rsidRPr="00526C39">
        <w:rPr>
          <w:szCs w:val="32"/>
        </w:rPr>
        <w:lastRenderedPageBreak/>
        <w:t xml:space="preserve">dangerous emergency vehicle operations can be, not just for responders, but for the public as well. Beyond the lives lost, these crashes bring lawsuits, financial strain on agencies, and trauma for coworkers. Most research relies on post-crash reports, and near misses often go unreported due to fear of punishment from their agency. Additionally, differences between rural and urban areas </w:t>
      </w:r>
      <w:proofErr w:type="gramStart"/>
      <w:r w:rsidRPr="00526C39">
        <w:rPr>
          <w:szCs w:val="32"/>
        </w:rPr>
        <w:t>are not always clearly stated</w:t>
      </w:r>
      <w:proofErr w:type="gramEnd"/>
      <w:r w:rsidRPr="00526C39">
        <w:rPr>
          <w:szCs w:val="32"/>
        </w:rPr>
        <w:t>.</w:t>
      </w:r>
    </w:p>
    <w:p w14:paraId="18B63332" w14:textId="77777777" w:rsidR="009E0B53" w:rsidRDefault="00E42C21" w:rsidP="008263B6">
      <w:pPr>
        <w:pStyle w:val="BodyText"/>
        <w:spacing w:line="480" w:lineRule="auto"/>
        <w:ind w:firstLine="720"/>
        <w:rPr>
          <w:szCs w:val="32"/>
        </w:rPr>
      </w:pPr>
      <w:r>
        <w:rPr>
          <w:szCs w:val="32"/>
        </w:rPr>
        <w:t xml:space="preserve">Supporters </w:t>
      </w:r>
      <w:r w:rsidR="004A57CC">
        <w:rPr>
          <w:szCs w:val="32"/>
        </w:rPr>
        <w:t xml:space="preserve">of </w:t>
      </w:r>
      <w:r w:rsidR="004A57CC" w:rsidRPr="00587E90">
        <w:rPr>
          <w:szCs w:val="32"/>
        </w:rPr>
        <w:t>L</w:t>
      </w:r>
      <w:r w:rsidR="00587E90" w:rsidRPr="00587E90">
        <w:rPr>
          <w:szCs w:val="32"/>
        </w:rPr>
        <w:t xml:space="preserve">&amp;S </w:t>
      </w:r>
      <w:proofErr w:type="gramStart"/>
      <w:r w:rsidR="00587E90" w:rsidRPr="00587E90">
        <w:rPr>
          <w:szCs w:val="32"/>
        </w:rPr>
        <w:t>are often justified</w:t>
      </w:r>
      <w:proofErr w:type="gramEnd"/>
      <w:r w:rsidR="00587E90" w:rsidRPr="00587E90">
        <w:rPr>
          <w:szCs w:val="32"/>
        </w:rPr>
        <w:t xml:space="preserve"> by claims of faster response and transport </w:t>
      </w:r>
      <w:r w:rsidR="004A57CC" w:rsidRPr="00587E90">
        <w:rPr>
          <w:szCs w:val="32"/>
        </w:rPr>
        <w:t>times;</w:t>
      </w:r>
      <w:r w:rsidR="00587E90" w:rsidRPr="00587E90">
        <w:rPr>
          <w:szCs w:val="32"/>
        </w:rPr>
        <w:t xml:space="preserve"> research increasingly questions the clinical significance of these time savings. Shekhar and Clement</w:t>
      </w:r>
      <w:r w:rsidR="00262BB5">
        <w:rPr>
          <w:szCs w:val="32"/>
        </w:rPr>
        <w:t xml:space="preserve"> </w:t>
      </w:r>
      <w:r w:rsidR="000A5E02">
        <w:rPr>
          <w:szCs w:val="32"/>
        </w:rPr>
        <w:t>(</w:t>
      </w:r>
      <w:r w:rsidR="00587E90" w:rsidRPr="00587E90">
        <w:rPr>
          <w:szCs w:val="32"/>
        </w:rPr>
        <w:t>2024), in a scoping review, concluded that the average time saved is modest and rarely results in improved patient outcomes. Jarvis et al</w:t>
      </w:r>
      <w:r w:rsidR="000A5E02">
        <w:rPr>
          <w:szCs w:val="32"/>
        </w:rPr>
        <w:t>. (</w:t>
      </w:r>
      <w:r w:rsidR="00587E90" w:rsidRPr="00587E90">
        <w:rPr>
          <w:szCs w:val="32"/>
        </w:rPr>
        <w:t xml:space="preserve">2024) found that implementing time-critical intervention–based dispatch thresholds lowered L&amp;S use </w:t>
      </w:r>
      <w:proofErr w:type="gramStart"/>
      <w:r w:rsidR="00587E90" w:rsidRPr="00587E90">
        <w:rPr>
          <w:szCs w:val="32"/>
        </w:rPr>
        <w:t>substantially without</w:t>
      </w:r>
      <w:proofErr w:type="gramEnd"/>
      <w:r w:rsidR="00587E90" w:rsidRPr="00587E90">
        <w:rPr>
          <w:szCs w:val="32"/>
        </w:rPr>
        <w:t xml:space="preserve"> compromising care quality, demonstrating that reduced reliance on L&amp;S can </w:t>
      </w:r>
      <w:proofErr w:type="gramStart"/>
      <w:r w:rsidR="00587E90" w:rsidRPr="00587E90">
        <w:rPr>
          <w:szCs w:val="32"/>
        </w:rPr>
        <w:t>be achieved</w:t>
      </w:r>
      <w:proofErr w:type="gramEnd"/>
      <w:r w:rsidR="00587E90" w:rsidRPr="00587E90">
        <w:rPr>
          <w:szCs w:val="32"/>
        </w:rPr>
        <w:t xml:space="preserve"> safely and effectively.</w:t>
      </w:r>
    </w:p>
    <w:p w14:paraId="20D6C3A8" w14:textId="77777777" w:rsidR="00EF5A65" w:rsidRDefault="00EF5A65" w:rsidP="0036649A">
      <w:pPr>
        <w:pStyle w:val="BodyText"/>
        <w:spacing w:line="480" w:lineRule="auto"/>
        <w:ind w:firstLine="720"/>
        <w:rPr>
          <w:szCs w:val="32"/>
        </w:rPr>
      </w:pPr>
      <w:r w:rsidRPr="00EF5A65">
        <w:rPr>
          <w:szCs w:val="32"/>
        </w:rPr>
        <w:t>These findings reveal a disconnect between perceived and actual benefit. While certain conditions: such as cardiac arrest or airway obstruction, which warrant urgent response and L&amp;S use, most calls do not benefit from heightened response modes. Methodologically, these studies draw strength from large datasets and cross-agency comparisons but often lack longitudinal analysis. Few studies track whether consistent restraint in emergency signaling affects system-wide outcomes over time, leaving an important gap for future research.</w:t>
      </w:r>
    </w:p>
    <w:p w14:paraId="6A1CCA3D" w14:textId="77777777" w:rsidR="00784558" w:rsidRDefault="00587E90" w:rsidP="000156A1">
      <w:pPr>
        <w:pStyle w:val="BodyText"/>
        <w:spacing w:line="480" w:lineRule="auto"/>
        <w:ind w:firstLine="720"/>
        <w:rPr>
          <w:szCs w:val="32"/>
        </w:rPr>
      </w:pPr>
      <w:r w:rsidRPr="00587E90">
        <w:rPr>
          <w:szCs w:val="32"/>
        </w:rPr>
        <w:t xml:space="preserve">Provider attitudes remain </w:t>
      </w:r>
      <w:proofErr w:type="gramStart"/>
      <w:r w:rsidRPr="00587E90">
        <w:rPr>
          <w:szCs w:val="32"/>
        </w:rPr>
        <w:t>a central factor</w:t>
      </w:r>
      <w:proofErr w:type="gramEnd"/>
      <w:r w:rsidRPr="00587E90">
        <w:rPr>
          <w:szCs w:val="32"/>
        </w:rPr>
        <w:t xml:space="preserve"> in the persistence of L&amp;S overuse. Tennyson</w:t>
      </w:r>
      <w:r w:rsidR="00262BB5">
        <w:rPr>
          <w:szCs w:val="32"/>
        </w:rPr>
        <w:t xml:space="preserve"> </w:t>
      </w:r>
      <w:r w:rsidR="00E80528">
        <w:rPr>
          <w:szCs w:val="32"/>
        </w:rPr>
        <w:t>(</w:t>
      </w:r>
      <w:r w:rsidRPr="00587E90">
        <w:rPr>
          <w:szCs w:val="32"/>
        </w:rPr>
        <w:t xml:space="preserve">2015) surveyed EMS providers and discovered widespread misconceptions, with </w:t>
      </w:r>
      <w:proofErr w:type="gramStart"/>
      <w:r w:rsidRPr="00587E90">
        <w:rPr>
          <w:szCs w:val="32"/>
        </w:rPr>
        <w:t>many</w:t>
      </w:r>
      <w:proofErr w:type="gramEnd"/>
      <w:r w:rsidRPr="00587E90">
        <w:rPr>
          <w:szCs w:val="32"/>
        </w:rPr>
        <w:t xml:space="preserve"> overestimating the benefits of L&amp;S for patient care. Isaacs</w:t>
      </w:r>
      <w:r w:rsidR="00262BB5">
        <w:rPr>
          <w:szCs w:val="32"/>
        </w:rPr>
        <w:t xml:space="preserve"> </w:t>
      </w:r>
      <w:r w:rsidR="00E80528">
        <w:rPr>
          <w:szCs w:val="32"/>
        </w:rPr>
        <w:t>(</w:t>
      </w:r>
      <w:r w:rsidRPr="00587E90">
        <w:rPr>
          <w:szCs w:val="32"/>
        </w:rPr>
        <w:t xml:space="preserve">2017) argued directly against these assumptions, presenting “the case against” L&amp;S responses and urging agencies to reconsider entrenched practices. </w:t>
      </w:r>
      <w:proofErr w:type="spellStart"/>
      <w:r w:rsidRPr="00587E90">
        <w:rPr>
          <w:szCs w:val="32"/>
        </w:rPr>
        <w:t>Zygowicz</w:t>
      </w:r>
      <w:proofErr w:type="spellEnd"/>
      <w:r w:rsidR="00262BB5">
        <w:rPr>
          <w:szCs w:val="32"/>
        </w:rPr>
        <w:t xml:space="preserve"> </w:t>
      </w:r>
      <w:r w:rsidR="00E80528">
        <w:rPr>
          <w:szCs w:val="32"/>
        </w:rPr>
        <w:t>(</w:t>
      </w:r>
      <w:r w:rsidRPr="00587E90">
        <w:rPr>
          <w:szCs w:val="32"/>
        </w:rPr>
        <w:t>2016) further stressed the importance of aligning operational culture with safety priorities, highlighting the need for education and system-wide accountability to reduce unnecessary use.</w:t>
      </w:r>
      <w:r w:rsidR="006E7738">
        <w:rPr>
          <w:szCs w:val="32"/>
        </w:rPr>
        <w:t xml:space="preserve"> </w:t>
      </w:r>
    </w:p>
    <w:p w14:paraId="6D876791" w14:textId="77777777" w:rsidR="001F565A" w:rsidRDefault="001F565A">
      <w:pPr>
        <w:rPr>
          <w:sz w:val="24"/>
          <w:szCs w:val="32"/>
        </w:rPr>
      </w:pPr>
      <w:r>
        <w:rPr>
          <w:szCs w:val="32"/>
        </w:rPr>
        <w:br w:type="page"/>
      </w:r>
    </w:p>
    <w:p w14:paraId="7E9D049B" w14:textId="77777777" w:rsidR="00FE6D81" w:rsidRDefault="006E7738" w:rsidP="00B57D56">
      <w:pPr>
        <w:pStyle w:val="BodyText"/>
        <w:spacing w:line="480" w:lineRule="auto"/>
        <w:ind w:firstLine="720"/>
        <w:rPr>
          <w:szCs w:val="32"/>
        </w:rPr>
      </w:pPr>
      <w:r w:rsidRPr="006E7738">
        <w:rPr>
          <w:szCs w:val="32"/>
        </w:rPr>
        <w:lastRenderedPageBreak/>
        <w:t xml:space="preserve">Liability fears also play </w:t>
      </w:r>
      <w:proofErr w:type="gramStart"/>
      <w:r w:rsidRPr="006E7738">
        <w:rPr>
          <w:szCs w:val="32"/>
        </w:rPr>
        <w:t>a major role</w:t>
      </w:r>
      <w:proofErr w:type="gramEnd"/>
      <w:r w:rsidRPr="006E7738">
        <w:rPr>
          <w:szCs w:val="32"/>
        </w:rPr>
        <w:t xml:space="preserve">. </w:t>
      </w:r>
      <w:proofErr w:type="gramStart"/>
      <w:r w:rsidRPr="006E7738">
        <w:rPr>
          <w:szCs w:val="32"/>
        </w:rPr>
        <w:t>Many</w:t>
      </w:r>
      <w:proofErr w:type="gramEnd"/>
      <w:r w:rsidRPr="006E7738">
        <w:rPr>
          <w:szCs w:val="32"/>
        </w:rPr>
        <w:t xml:space="preserve"> believe they are safer from lawsuits if they consistently use L&amp;S, despite data suggesting the opposite. Add in public complaints about “slow responses,” providers often feel like they have no choice. Supervisors sometimes reinforce this, whether directly or indirectly, creating a workplace culture where not using L&amp;S can </w:t>
      </w:r>
      <w:proofErr w:type="gramStart"/>
      <w:r w:rsidRPr="006E7738">
        <w:rPr>
          <w:szCs w:val="32"/>
        </w:rPr>
        <w:t>be seen</w:t>
      </w:r>
      <w:proofErr w:type="gramEnd"/>
      <w:r w:rsidRPr="006E7738">
        <w:rPr>
          <w:szCs w:val="32"/>
        </w:rPr>
        <w:t xml:space="preserve"> as doing less than your best. All these factors work together to sustain practices that do not line up with evidence-based medicine. To change this, agencies will need strong leadership, clear policies, and </w:t>
      </w:r>
      <w:r w:rsidR="00CB7C01" w:rsidRPr="006E7738">
        <w:rPr>
          <w:szCs w:val="32"/>
        </w:rPr>
        <w:t>providing</w:t>
      </w:r>
      <w:r w:rsidRPr="006E7738">
        <w:rPr>
          <w:szCs w:val="32"/>
        </w:rPr>
        <w:t xml:space="preserve"> education that demonstrates restraint is not neglect, but rather a safer approach.</w:t>
      </w:r>
      <w:r w:rsidR="00522D18">
        <w:rPr>
          <w:szCs w:val="32"/>
        </w:rPr>
        <w:t xml:space="preserve"> </w:t>
      </w:r>
    </w:p>
    <w:p w14:paraId="68C6B3E7" w14:textId="77777777" w:rsidR="00727A28" w:rsidRDefault="00587E90" w:rsidP="008263B6">
      <w:pPr>
        <w:pStyle w:val="BodyText"/>
        <w:spacing w:line="480" w:lineRule="auto"/>
        <w:ind w:firstLine="720"/>
        <w:rPr>
          <w:szCs w:val="32"/>
        </w:rPr>
      </w:pPr>
      <w:r w:rsidRPr="00587E90">
        <w:rPr>
          <w:szCs w:val="32"/>
        </w:rPr>
        <w:t>System-level strategies have emerged as promising alternatives to routine L&amp;S use. Dane County Emergency Management</w:t>
      </w:r>
      <w:r w:rsidR="001D44AD">
        <w:rPr>
          <w:szCs w:val="32"/>
        </w:rPr>
        <w:t xml:space="preserve"> </w:t>
      </w:r>
      <w:r w:rsidR="00E80528">
        <w:rPr>
          <w:szCs w:val="32"/>
        </w:rPr>
        <w:t>(</w:t>
      </w:r>
      <w:r w:rsidRPr="00587E90">
        <w:rPr>
          <w:szCs w:val="32"/>
        </w:rPr>
        <w:t xml:space="preserve">2021) implemented an adjustment to Delta EMD codes in an automatic ALS dispatch system, successfully reducing L&amp;S responses while maintaining service effectiveness. </w:t>
      </w:r>
      <w:r w:rsidR="00F921E9" w:rsidRPr="00F921E9">
        <w:rPr>
          <w:szCs w:val="32"/>
        </w:rPr>
        <w:t xml:space="preserve">Technology is another tool. AI-assisted call processing, as demonstrated in the </w:t>
      </w:r>
      <w:proofErr w:type="spellStart"/>
      <w:r w:rsidR="00F921E9" w:rsidRPr="00F921E9">
        <w:rPr>
          <w:szCs w:val="32"/>
        </w:rPr>
        <w:t>Predapred</w:t>
      </w:r>
      <w:proofErr w:type="spellEnd"/>
      <w:r w:rsidR="00F921E9" w:rsidRPr="00F921E9">
        <w:rPr>
          <w:szCs w:val="32"/>
        </w:rPr>
        <w:t xml:space="preserve"> 911 case studies, has enhanced dispatch accuracy, enabling agencies to match resources more effectively to the actual needs of patients. These kinds of changes reduce unnecessary risk while keeping the ability to respond quickly when it really matters. The challenge is getting buy-in. Rural systems worry about coverage, and urban systems face high call volumes and complex traffic. Any change requires leadership support, intense training, and transparency with the community. Even with those challenges, the case studies demonstrate that reform can be effective.</w:t>
      </w:r>
    </w:p>
    <w:p w14:paraId="29F0A007" w14:textId="77777777" w:rsidR="00784558" w:rsidRDefault="00D724B4" w:rsidP="00EA5090">
      <w:pPr>
        <w:pStyle w:val="BodyText"/>
        <w:spacing w:line="480" w:lineRule="auto"/>
        <w:ind w:firstLine="720"/>
        <w:rPr>
          <w:szCs w:val="32"/>
        </w:rPr>
      </w:pPr>
      <w:r w:rsidRPr="00D724B4">
        <w:rPr>
          <w:szCs w:val="32"/>
        </w:rPr>
        <w:t xml:space="preserve">The reviewed literature reveals three consistent themes. First, L&amp;S operations </w:t>
      </w:r>
      <w:proofErr w:type="gramStart"/>
      <w:r w:rsidRPr="00D724B4">
        <w:rPr>
          <w:szCs w:val="32"/>
        </w:rPr>
        <w:t>substantially increase</w:t>
      </w:r>
      <w:proofErr w:type="gramEnd"/>
      <w:r w:rsidRPr="00D724B4">
        <w:rPr>
          <w:szCs w:val="32"/>
        </w:rPr>
        <w:t xml:space="preserve"> the risk of collisions and injuries (Kahn, 2006; Watanabe et al., 2019). Second, the time saved through L&amp;S use </w:t>
      </w:r>
      <w:proofErr w:type="gramStart"/>
      <w:r w:rsidRPr="00D724B4">
        <w:rPr>
          <w:szCs w:val="32"/>
        </w:rPr>
        <w:t>is limited</w:t>
      </w:r>
      <w:proofErr w:type="gramEnd"/>
      <w:r w:rsidRPr="00D724B4">
        <w:rPr>
          <w:szCs w:val="32"/>
        </w:rPr>
        <w:t xml:space="preserve"> and rarely provides clinical benefit (Shekhar &amp; Clement, 2024; Jarvis et al., 2024). Third, while </w:t>
      </w:r>
      <w:proofErr w:type="gramStart"/>
      <w:r w:rsidRPr="00D724B4">
        <w:rPr>
          <w:szCs w:val="32"/>
        </w:rPr>
        <w:t>many</w:t>
      </w:r>
      <w:proofErr w:type="gramEnd"/>
      <w:r w:rsidRPr="00D724B4">
        <w:rPr>
          <w:szCs w:val="32"/>
        </w:rPr>
        <w:t xml:space="preserve"> studies support reducing L&amp;S use, there is a lack of intensive experimental research on tiered response models. Pilot programs have </w:t>
      </w:r>
      <w:proofErr w:type="gramStart"/>
      <w:r w:rsidRPr="00D724B4">
        <w:rPr>
          <w:szCs w:val="32"/>
        </w:rPr>
        <w:t>been attempted</w:t>
      </w:r>
      <w:proofErr w:type="gramEnd"/>
      <w:r w:rsidRPr="00D724B4">
        <w:rPr>
          <w:szCs w:val="32"/>
        </w:rPr>
        <w:t xml:space="preserve">, but few have expanded in today’s complex social, political, and legal environment. More work </w:t>
      </w:r>
      <w:proofErr w:type="gramStart"/>
      <w:r w:rsidRPr="00D724B4">
        <w:rPr>
          <w:szCs w:val="32"/>
        </w:rPr>
        <w:t>is needed</w:t>
      </w:r>
      <w:proofErr w:type="gramEnd"/>
      <w:r w:rsidRPr="00D724B4">
        <w:rPr>
          <w:szCs w:val="32"/>
        </w:rPr>
        <w:t xml:space="preserve"> to address community expectations, liability concerns, and provider </w:t>
      </w:r>
      <w:proofErr w:type="gramStart"/>
      <w:r w:rsidRPr="00D724B4">
        <w:rPr>
          <w:szCs w:val="32"/>
        </w:rPr>
        <w:t>pushback</w:t>
      </w:r>
      <w:proofErr w:type="gramEnd"/>
      <w:r w:rsidRPr="00D724B4">
        <w:rPr>
          <w:szCs w:val="32"/>
        </w:rPr>
        <w:t>.</w:t>
      </w:r>
    </w:p>
    <w:p w14:paraId="0F37F0BB" w14:textId="77777777" w:rsidR="001F565A" w:rsidRDefault="001F565A">
      <w:pPr>
        <w:rPr>
          <w:sz w:val="24"/>
          <w:szCs w:val="32"/>
        </w:rPr>
      </w:pPr>
      <w:r>
        <w:rPr>
          <w:szCs w:val="32"/>
        </w:rPr>
        <w:br w:type="page"/>
      </w:r>
    </w:p>
    <w:p w14:paraId="701AF4A5" w14:textId="77777777" w:rsidR="007B47B1" w:rsidRDefault="00D724B4" w:rsidP="00262BB5">
      <w:pPr>
        <w:pStyle w:val="BodyText"/>
        <w:spacing w:line="480" w:lineRule="auto"/>
        <w:ind w:firstLine="720"/>
        <w:rPr>
          <w:szCs w:val="32"/>
        </w:rPr>
      </w:pPr>
      <w:r w:rsidRPr="00D724B4">
        <w:rPr>
          <w:szCs w:val="32"/>
        </w:rPr>
        <w:lastRenderedPageBreak/>
        <w:t xml:space="preserve">The legal dimension is especially understudied. Cases such as the Miami-Dade lawsuit, where the family of a man pronounced dead on arrival is suing the county over alleged EMS negligence </w:t>
      </w:r>
      <w:r w:rsidR="001D44AD">
        <w:rPr>
          <w:szCs w:val="32"/>
        </w:rPr>
        <w:t>(</w:t>
      </w:r>
      <w:r w:rsidRPr="00D724B4">
        <w:rPr>
          <w:szCs w:val="32"/>
        </w:rPr>
        <w:t>Fire Law Blog</w:t>
      </w:r>
      <w:r w:rsidR="001D44AD">
        <w:rPr>
          <w:szCs w:val="32"/>
        </w:rPr>
        <w:t xml:space="preserve">, </w:t>
      </w:r>
      <w:r w:rsidRPr="00D724B4">
        <w:rPr>
          <w:szCs w:val="32"/>
        </w:rPr>
        <w:t xml:space="preserve">2021), illustrate the consequences agencies face when protocols and public expectations collide. Incidents like </w:t>
      </w:r>
      <w:r w:rsidR="004D5FEC" w:rsidRPr="00D724B4">
        <w:rPr>
          <w:szCs w:val="32"/>
        </w:rPr>
        <w:t>this underscore</w:t>
      </w:r>
      <w:r w:rsidRPr="00D724B4">
        <w:rPr>
          <w:szCs w:val="32"/>
        </w:rPr>
        <w:t xml:space="preserve"> the importance of incorporating liability and legal accountability into future research and policy reforms.</w:t>
      </w:r>
    </w:p>
    <w:p w14:paraId="55285F6B" w14:textId="77777777" w:rsidR="00F3406F" w:rsidRPr="00F3406F" w:rsidRDefault="00F3406F" w:rsidP="0036649A">
      <w:pPr>
        <w:pStyle w:val="BodyText"/>
        <w:spacing w:line="480" w:lineRule="auto"/>
        <w:ind w:firstLine="720"/>
        <w:rPr>
          <w:szCs w:val="32"/>
        </w:rPr>
      </w:pPr>
      <w:r w:rsidRPr="00F3406F">
        <w:rPr>
          <w:szCs w:val="32"/>
        </w:rPr>
        <w:t>Empirical evidence supports that unnecessary urgent responses increase crash risk without corresponding clinical benefit, yet agencies lack structured evaluation tools to measure reform outcomes. Few studies have simultaneously examined operational performance, provider culture, and policy context. Moreover, the connection between liability exposure and decision-making remains understudied. This capstone contributes to filling these gaps by evaluating how tiered response models balance efficiency, safety, and accountability.</w:t>
      </w:r>
    </w:p>
    <w:p w14:paraId="08E160EB" w14:textId="77777777" w:rsidR="00522D18" w:rsidRDefault="00F3406F" w:rsidP="009D0207">
      <w:pPr>
        <w:pStyle w:val="BodyText"/>
        <w:spacing w:line="480" w:lineRule="auto"/>
        <w:ind w:firstLine="720"/>
        <w:rPr>
          <w:szCs w:val="32"/>
        </w:rPr>
      </w:pPr>
      <w:r w:rsidRPr="00F3406F">
        <w:rPr>
          <w:szCs w:val="32"/>
        </w:rPr>
        <w:t xml:space="preserve">The </w:t>
      </w:r>
      <w:r w:rsidR="002060CA">
        <w:rPr>
          <w:szCs w:val="32"/>
        </w:rPr>
        <w:t>capstone</w:t>
      </w:r>
      <w:r w:rsidRPr="00F3406F">
        <w:rPr>
          <w:szCs w:val="32"/>
        </w:rPr>
        <w:t xml:space="preserve"> applies an integrated framework while drawing from operational data, provider surveys, and case analysis to assess whether new L&amp;S policies can maintain patient care standards while improving safety. By combining cultural, operational, and legal, this paper hopes to move past the discussion and focus on statistical outcomes to implement the changes required for updated L&amp;S policy. The findings will inform both agency policy and state-level guidance, helping EMS systems transition from tradition-driven to evidence-driven practice.</w:t>
      </w:r>
      <w:r w:rsidR="00FE6D81">
        <w:rPr>
          <w:szCs w:val="32"/>
        </w:rPr>
        <w:t xml:space="preserve"> </w:t>
      </w:r>
    </w:p>
    <w:p w14:paraId="494FD111" w14:textId="77777777" w:rsidR="009D0207" w:rsidRPr="00367845" w:rsidRDefault="009D0207" w:rsidP="001F7B70">
      <w:pPr>
        <w:pStyle w:val="BodyText"/>
        <w:spacing w:line="480" w:lineRule="auto"/>
        <w:rPr>
          <w:b/>
          <w:bCs/>
        </w:rPr>
      </w:pPr>
    </w:p>
    <w:p w14:paraId="16144DC6" w14:textId="77777777" w:rsidR="00FE6D81" w:rsidRPr="001A580C" w:rsidRDefault="00F3406F" w:rsidP="008D4171">
      <w:pPr>
        <w:pStyle w:val="BodyText"/>
        <w:spacing w:line="480" w:lineRule="auto"/>
        <w:rPr>
          <w:b/>
          <w:bCs/>
        </w:rPr>
      </w:pPr>
      <w:r>
        <w:rPr>
          <w:b/>
          <w:bCs/>
          <w:sz w:val="32"/>
          <w:szCs w:val="40"/>
        </w:rPr>
        <w:t>Methodology</w:t>
      </w:r>
    </w:p>
    <w:p w14:paraId="23F85B2E" w14:textId="77777777" w:rsidR="00B57D56" w:rsidRDefault="00FB5225" w:rsidP="00B57D56">
      <w:pPr>
        <w:pStyle w:val="BodyText"/>
        <w:spacing w:line="480" w:lineRule="auto"/>
        <w:ind w:firstLine="720"/>
        <w:rPr>
          <w:szCs w:val="32"/>
        </w:rPr>
      </w:pPr>
      <w:r w:rsidRPr="00FB5225">
        <w:rPr>
          <w:szCs w:val="32"/>
        </w:rPr>
        <w:t xml:space="preserve">The primary data collection method </w:t>
      </w:r>
      <w:r w:rsidR="00A52D1A">
        <w:rPr>
          <w:szCs w:val="32"/>
        </w:rPr>
        <w:t>was an online survey that took</w:t>
      </w:r>
      <w:r w:rsidRPr="00FB5225">
        <w:rPr>
          <w:szCs w:val="32"/>
        </w:rPr>
        <w:t xml:space="preserve"> about ten to fifteen minutes to complete, incorporating both quantitative and qualitative elements. The survey </w:t>
      </w:r>
      <w:r w:rsidR="009013A5">
        <w:rPr>
          <w:szCs w:val="32"/>
        </w:rPr>
        <w:t>was</w:t>
      </w:r>
      <w:r w:rsidRPr="00FB5225">
        <w:rPr>
          <w:szCs w:val="32"/>
        </w:rPr>
        <w:t xml:space="preserve"> </w:t>
      </w:r>
      <w:r w:rsidR="00A52D1A">
        <w:rPr>
          <w:szCs w:val="32"/>
        </w:rPr>
        <w:t>anonymous and included</w:t>
      </w:r>
      <w:r w:rsidRPr="00FB5225">
        <w:rPr>
          <w:szCs w:val="32"/>
        </w:rPr>
        <w:t xml:space="preserve"> multiple-choice, scale, and open-ended questions. </w:t>
      </w:r>
      <w:r w:rsidR="00A52D1A">
        <w:rPr>
          <w:szCs w:val="32"/>
        </w:rPr>
        <w:t>Topics covered included EMS response times</w:t>
      </w:r>
      <w:r w:rsidRPr="00FB5225">
        <w:rPr>
          <w:szCs w:val="32"/>
        </w:rPr>
        <w:t xml:space="preserve">, including barriers such as traffic congestion, staffing shortages, dispatch and transport practices, and a focus on the connection between these factors and patient </w:t>
      </w:r>
      <w:r w:rsidRPr="00FB5225">
        <w:rPr>
          <w:szCs w:val="32"/>
        </w:rPr>
        <w:lastRenderedPageBreak/>
        <w:t xml:space="preserve">outcomes. </w:t>
      </w:r>
    </w:p>
    <w:p w14:paraId="09CEBAAC" w14:textId="77777777" w:rsidR="00F6386A" w:rsidRDefault="00FB5225" w:rsidP="00B57D56">
      <w:pPr>
        <w:pStyle w:val="BodyText"/>
        <w:spacing w:line="480" w:lineRule="auto"/>
        <w:ind w:firstLine="720"/>
        <w:rPr>
          <w:szCs w:val="32"/>
        </w:rPr>
      </w:pPr>
      <w:r w:rsidRPr="00FB5225">
        <w:rPr>
          <w:szCs w:val="32"/>
        </w:rPr>
        <w:t xml:space="preserve">The survey </w:t>
      </w:r>
      <w:proofErr w:type="gramStart"/>
      <w:r w:rsidR="009013A5">
        <w:rPr>
          <w:szCs w:val="32"/>
        </w:rPr>
        <w:t>was</w:t>
      </w:r>
      <w:r w:rsidRPr="00FB5225">
        <w:rPr>
          <w:szCs w:val="32"/>
        </w:rPr>
        <w:t xml:space="preserve"> deployed</w:t>
      </w:r>
      <w:proofErr w:type="gramEnd"/>
      <w:r w:rsidRPr="00FB5225">
        <w:rPr>
          <w:szCs w:val="32"/>
        </w:rPr>
        <w:t xml:space="preserve"> via Qualtrics, using the Middle Georgia State University institutional license. This approach </w:t>
      </w:r>
      <w:proofErr w:type="gramStart"/>
      <w:r w:rsidR="00A52D1A">
        <w:rPr>
          <w:szCs w:val="32"/>
        </w:rPr>
        <w:t>was selected</w:t>
      </w:r>
      <w:proofErr w:type="gramEnd"/>
      <w:r w:rsidR="00A52D1A">
        <w:rPr>
          <w:szCs w:val="32"/>
        </w:rPr>
        <w:t xml:space="preserve"> because it enabled the researcher to capture</w:t>
      </w:r>
      <w:r w:rsidRPr="00FB5225">
        <w:rPr>
          <w:szCs w:val="32"/>
        </w:rPr>
        <w:t xml:space="preserve"> responses from a wide range of EMS providers and administrators, generating both measurable data and practitioner-driven insights.</w:t>
      </w:r>
    </w:p>
    <w:p w14:paraId="5ADC0C7C" w14:textId="77777777" w:rsidR="00152F46" w:rsidRDefault="00A52D1A" w:rsidP="00DF6BEF">
      <w:pPr>
        <w:pStyle w:val="BodyText"/>
        <w:spacing w:line="480" w:lineRule="auto"/>
        <w:ind w:firstLine="720"/>
        <w:rPr>
          <w:szCs w:val="32"/>
        </w:rPr>
      </w:pPr>
      <w:r>
        <w:rPr>
          <w:szCs w:val="32"/>
        </w:rPr>
        <w:t>This was a formative evaluation</w:t>
      </w:r>
      <w:r w:rsidR="00F6386A" w:rsidRPr="00F6386A">
        <w:rPr>
          <w:szCs w:val="32"/>
        </w:rPr>
        <w:t xml:space="preserve"> designed to explore current EMS response practices and perceptions of L&amp;S utilization. </w:t>
      </w:r>
      <w:r w:rsidR="00E26739">
        <w:rPr>
          <w:szCs w:val="32"/>
        </w:rPr>
        <w:t>The goal was not to determine program success or failure</w:t>
      </w:r>
      <w:r w:rsidR="00F6386A" w:rsidRPr="00F6386A">
        <w:rPr>
          <w:szCs w:val="32"/>
        </w:rPr>
        <w:t xml:space="preserve">, but rather to identify areas where dispatch procedures, operational safety, and policy alignment </w:t>
      </w:r>
      <w:r w:rsidR="00AC68F7">
        <w:rPr>
          <w:szCs w:val="32"/>
        </w:rPr>
        <w:t>could</w:t>
      </w:r>
      <w:r w:rsidR="00F6386A" w:rsidRPr="00F6386A">
        <w:rPr>
          <w:szCs w:val="32"/>
        </w:rPr>
        <w:t xml:space="preserve"> </w:t>
      </w:r>
      <w:proofErr w:type="gramStart"/>
      <w:r w:rsidR="00F6386A" w:rsidRPr="00F6386A">
        <w:rPr>
          <w:szCs w:val="32"/>
        </w:rPr>
        <w:t>be improved</w:t>
      </w:r>
      <w:proofErr w:type="gramEnd"/>
      <w:r w:rsidR="00F6386A" w:rsidRPr="00F6386A">
        <w:rPr>
          <w:szCs w:val="32"/>
        </w:rPr>
        <w:t xml:space="preserve"> based on both data and field experience. </w:t>
      </w:r>
      <w:r>
        <w:rPr>
          <w:szCs w:val="32"/>
        </w:rPr>
        <w:t xml:space="preserve">This </w:t>
      </w:r>
      <w:r w:rsidR="00846EF0">
        <w:rPr>
          <w:szCs w:val="32"/>
        </w:rPr>
        <w:t>capstone</w:t>
      </w:r>
      <w:r>
        <w:rPr>
          <w:szCs w:val="32"/>
        </w:rPr>
        <w:t xml:space="preserve"> focused</w:t>
      </w:r>
      <w:r w:rsidR="00F6386A" w:rsidRPr="00F6386A">
        <w:rPr>
          <w:szCs w:val="32"/>
        </w:rPr>
        <w:t xml:space="preserve"> on three primary criteria: effectiveness, measuring how accurately dispatch protocols identify true emergencies; efficiency, assessing how resources and response times </w:t>
      </w:r>
      <w:proofErr w:type="gramStart"/>
      <w:r w:rsidR="00F6386A" w:rsidRPr="00F6386A">
        <w:rPr>
          <w:szCs w:val="32"/>
        </w:rPr>
        <w:t>are managed</w:t>
      </w:r>
      <w:proofErr w:type="gramEnd"/>
      <w:r w:rsidR="00F6386A" w:rsidRPr="00F6386A">
        <w:rPr>
          <w:szCs w:val="32"/>
        </w:rPr>
        <w:t>; and impact, analyzing how L&amp;S use influences both patient outcomes and provider safety.</w:t>
      </w:r>
    </w:p>
    <w:p w14:paraId="46D7CD22" w14:textId="77777777" w:rsidR="00B454BE" w:rsidRDefault="00A52D1A" w:rsidP="00DF6BEF">
      <w:pPr>
        <w:pStyle w:val="BodyText"/>
        <w:spacing w:line="480" w:lineRule="auto"/>
        <w:ind w:firstLine="720"/>
        <w:rPr>
          <w:szCs w:val="32"/>
        </w:rPr>
      </w:pPr>
      <w:r>
        <w:rPr>
          <w:szCs w:val="32"/>
        </w:rPr>
        <w:t xml:space="preserve">The sample group for this </w:t>
      </w:r>
      <w:r w:rsidR="002060CA">
        <w:rPr>
          <w:szCs w:val="32"/>
        </w:rPr>
        <w:t>capstone</w:t>
      </w:r>
      <w:r>
        <w:rPr>
          <w:szCs w:val="32"/>
        </w:rPr>
        <w:t xml:space="preserve"> consisted of</w:t>
      </w:r>
      <w:r w:rsidR="00FB5225" w:rsidRPr="00FB5225">
        <w:rPr>
          <w:szCs w:val="32"/>
        </w:rPr>
        <w:t xml:space="preserve"> approximately one hundred to one hundred fifty participants, all over the age of eighteen. </w:t>
      </w:r>
      <w:r w:rsidR="00E26739">
        <w:rPr>
          <w:szCs w:val="32"/>
        </w:rPr>
        <w:t>This included EMTs, AEMTs, paramedics</w:t>
      </w:r>
      <w:r w:rsidR="00FB5225" w:rsidRPr="00FB5225">
        <w:rPr>
          <w:szCs w:val="32"/>
        </w:rPr>
        <w:t xml:space="preserve">, firefighters, supervisors, and administrators. Recruitment </w:t>
      </w:r>
      <w:proofErr w:type="gramStart"/>
      <w:r w:rsidR="009013A5">
        <w:rPr>
          <w:szCs w:val="32"/>
        </w:rPr>
        <w:t>was</w:t>
      </w:r>
      <w:r w:rsidR="00FB5225" w:rsidRPr="00FB5225">
        <w:rPr>
          <w:szCs w:val="32"/>
        </w:rPr>
        <w:t xml:space="preserve"> conducted</w:t>
      </w:r>
      <w:proofErr w:type="gramEnd"/>
      <w:r w:rsidR="00FB5225" w:rsidRPr="00FB5225">
        <w:rPr>
          <w:szCs w:val="32"/>
        </w:rPr>
        <w:t xml:space="preserve"> through professional EMS networks, agency contacts, and social media targeted at EMS professionals. </w:t>
      </w:r>
      <w:r>
        <w:rPr>
          <w:szCs w:val="32"/>
        </w:rPr>
        <w:t>The survey remained anonymous</w:t>
      </w:r>
      <w:r w:rsidR="00FB5225" w:rsidRPr="00FB5225">
        <w:rPr>
          <w:szCs w:val="32"/>
        </w:rPr>
        <w:t xml:space="preserve">, and </w:t>
      </w:r>
      <w:r w:rsidR="009A4EAA">
        <w:rPr>
          <w:szCs w:val="32"/>
        </w:rPr>
        <w:t>p</w:t>
      </w:r>
      <w:r w:rsidR="00E26739">
        <w:rPr>
          <w:szCs w:val="32"/>
        </w:rPr>
        <w:t xml:space="preserve">articipants </w:t>
      </w:r>
      <w:proofErr w:type="gramStart"/>
      <w:r w:rsidR="00E26739">
        <w:rPr>
          <w:szCs w:val="32"/>
        </w:rPr>
        <w:t>were not identified</w:t>
      </w:r>
      <w:proofErr w:type="gramEnd"/>
      <w:r w:rsidR="00E26739">
        <w:rPr>
          <w:szCs w:val="32"/>
        </w:rPr>
        <w:t xml:space="preserve"> unless</w:t>
      </w:r>
      <w:r w:rsidR="00FB5225" w:rsidRPr="00FB5225">
        <w:rPr>
          <w:szCs w:val="32"/>
        </w:rPr>
        <w:t xml:space="preserve"> they chose to provide their information for a follow-up interview. </w:t>
      </w:r>
      <w:r>
        <w:rPr>
          <w:szCs w:val="32"/>
        </w:rPr>
        <w:t>This approach brought together</w:t>
      </w:r>
      <w:r w:rsidR="00FB5225" w:rsidRPr="00FB5225">
        <w:rPr>
          <w:szCs w:val="32"/>
        </w:rPr>
        <w:t xml:space="preserve"> a diverse group of agencies and varying levels of experience, while keeping the risk to participants </w:t>
      </w:r>
      <w:proofErr w:type="gramStart"/>
      <w:r w:rsidR="00FB5225" w:rsidRPr="00FB5225">
        <w:rPr>
          <w:szCs w:val="32"/>
        </w:rPr>
        <w:t>very low</w:t>
      </w:r>
      <w:proofErr w:type="gramEnd"/>
      <w:r w:rsidR="00FB5225" w:rsidRPr="00FB5225">
        <w:rPr>
          <w:szCs w:val="32"/>
        </w:rPr>
        <w:t>.</w:t>
      </w:r>
    </w:p>
    <w:p w14:paraId="5FE57441" w14:textId="77777777" w:rsidR="007B47B1" w:rsidRDefault="000174BF" w:rsidP="00734700">
      <w:pPr>
        <w:pStyle w:val="BodyText"/>
        <w:spacing w:line="480" w:lineRule="auto"/>
        <w:ind w:firstLine="720"/>
      </w:pPr>
      <w:r>
        <w:t xml:space="preserve">Data </w:t>
      </w:r>
      <w:proofErr w:type="gramStart"/>
      <w:r w:rsidR="00B342D3">
        <w:t>was</w:t>
      </w:r>
      <w:r>
        <w:t xml:space="preserve"> collected</w:t>
      </w:r>
      <w:proofErr w:type="gramEnd"/>
      <w:r>
        <w:t xml:space="preserve"> using the Survey on EMS Response Times and System Efficiency </w:t>
      </w:r>
      <w:r w:rsidR="003C25E8">
        <w:t xml:space="preserve">(Roque, </w:t>
      </w:r>
      <w:r>
        <w:t>2025), designed and distributed through the Middle Georgia State University Qualtrics platform. The instrument includes 17 questions, organized into five thematic sections:</w:t>
      </w:r>
      <w:r w:rsidR="009D5BE5" w:rsidRPr="009D5BE5">
        <w:t xml:space="preserve"> Participants were asked to specify their current role within the EMS system by selecting EMT, Advanced EMT (AEMT), Paramedic, EMS Supervisor, Chief, Firefighter/First Responder, or Other, with an option provided to explain if their position differed from the specified roles. The following question was </w:t>
      </w:r>
      <w:r w:rsidR="009D5BE5" w:rsidRPr="009D5BE5">
        <w:lastRenderedPageBreak/>
        <w:t xml:space="preserve">about their time in service, ranging from 0–2 years, 3–5 years, 6–10 years, 11–20 years, or more than 21 years. Lastly, participants identified the type of agency they primarily serve </w:t>
      </w:r>
      <w:proofErr w:type="gramStart"/>
      <w:r w:rsidR="009D5BE5" w:rsidRPr="009D5BE5">
        <w:t>with:</w:t>
      </w:r>
      <w:proofErr w:type="gramEnd"/>
      <w:r w:rsidR="009D5BE5" w:rsidRPr="009D5BE5">
        <w:t xml:space="preserve"> fire-based EMS, third-service or municipal EMS agency, private EMS provider, hospital-based EMS, or military/DoD EMS.</w:t>
      </w:r>
      <w:r w:rsidR="003308D7">
        <w:t xml:space="preserve"> </w:t>
      </w:r>
    </w:p>
    <w:p w14:paraId="00A9D8D4" w14:textId="77777777" w:rsidR="009D5BE5" w:rsidRDefault="003308D7" w:rsidP="009D5BE5">
      <w:pPr>
        <w:pStyle w:val="BodyText"/>
        <w:spacing w:line="480" w:lineRule="auto"/>
        <w:ind w:firstLine="720"/>
      </w:pPr>
      <w:r w:rsidRPr="003308D7">
        <w:t xml:space="preserve">Participants </w:t>
      </w:r>
      <w:proofErr w:type="gramStart"/>
      <w:r w:rsidRPr="003308D7">
        <w:t>were surveyed</w:t>
      </w:r>
      <w:proofErr w:type="gramEnd"/>
      <w:r w:rsidRPr="003308D7">
        <w:t xml:space="preserve"> regarding the average EMS response time for their service, choosing from the following options: under 5 minutes, 5–8 minutes, 9–12 minutes, 13–16 minutes, or over 16 minutes. To gain insight into the operational challenges they face, participants also identified the most common factors that contribute to response delays. </w:t>
      </w:r>
      <w:r w:rsidR="006D6D1A" w:rsidRPr="003308D7">
        <w:t>This included traffic congestion</w:t>
      </w:r>
      <w:r w:rsidRPr="003308D7">
        <w:t>, delays in dispatch processing, staffing shortages, hospital diversion or transfer delays, issues with equipment or vehicle availability, and geographic barriers, particularly in rural or remote areas.</w:t>
      </w:r>
      <w:r w:rsidR="004E76E1">
        <w:t xml:space="preserve"> </w:t>
      </w:r>
      <w:r w:rsidR="004E76E1" w:rsidRPr="004E76E1">
        <w:t xml:space="preserve">Participants </w:t>
      </w:r>
      <w:proofErr w:type="gramStart"/>
      <w:r w:rsidR="004E76E1" w:rsidRPr="004E76E1">
        <w:t>were then asked</w:t>
      </w:r>
      <w:proofErr w:type="gramEnd"/>
      <w:r w:rsidR="004E76E1" w:rsidRPr="004E76E1">
        <w:t xml:space="preserve"> to reflect on outcomes and safety. They indicated how strongly they believed response time affects patient outcomes by selecting from Extremely, Very, Moderately, Slightly, or Not significant. Respondents </w:t>
      </w:r>
      <w:proofErr w:type="gramStart"/>
      <w:r w:rsidR="004E76E1" w:rsidRPr="004E76E1">
        <w:t>were also asked</w:t>
      </w:r>
      <w:proofErr w:type="gramEnd"/>
      <w:r w:rsidR="004E76E1" w:rsidRPr="004E76E1">
        <w:t xml:space="preserve"> whether they had personally observed any negative safety consequences related to pressure to respond faster, answering Yes or No, with space provided to describe those incidents in their own words. The survey ended by asking participants to share what system improvements or innovations they believed would most reduce response times and enhance overall safety. Lastly, they </w:t>
      </w:r>
      <w:proofErr w:type="gramStart"/>
      <w:r w:rsidR="004E76E1" w:rsidRPr="004E76E1">
        <w:t>were asked</w:t>
      </w:r>
      <w:proofErr w:type="gramEnd"/>
      <w:r w:rsidR="004E76E1" w:rsidRPr="004E76E1">
        <w:t xml:space="preserve"> whether they would be willing to participate in a follow-up interview, with Yes/No response options and an optional space for contact information.</w:t>
      </w:r>
    </w:p>
    <w:p w14:paraId="0EEFF01F" w14:textId="77777777" w:rsidR="004E6893" w:rsidRDefault="00116692" w:rsidP="009D5BE5">
      <w:pPr>
        <w:pStyle w:val="BodyText"/>
        <w:spacing w:line="480" w:lineRule="auto"/>
        <w:ind w:firstLine="720"/>
      </w:pPr>
      <w:r>
        <w:t xml:space="preserve">The survey remained active for four weeks and </w:t>
      </w:r>
      <w:proofErr w:type="gramStart"/>
      <w:r>
        <w:t>was distributed</w:t>
      </w:r>
      <w:proofErr w:type="gramEnd"/>
      <w:r>
        <w:t xml:space="preserve"> electronically through email, professional associations, and EMS-focused social media groups</w:t>
      </w:r>
      <w:r w:rsidR="00485CCB">
        <w:t>.</w:t>
      </w:r>
      <w:r w:rsidR="00B671CE" w:rsidRPr="00B671CE">
        <w:t xml:space="preserve"> Participation was voluntary. Respondents reviewed a consent statement explaining the purpose, anonymity, and data protection measures before beginning. No IP addresses </w:t>
      </w:r>
      <w:proofErr w:type="gramStart"/>
      <w:r w:rsidR="00B671CE" w:rsidRPr="00B671CE">
        <w:t>were recorded</w:t>
      </w:r>
      <w:proofErr w:type="gramEnd"/>
      <w:r w:rsidR="00B671CE" w:rsidRPr="00B671CE">
        <w:t xml:space="preserve">. Responses </w:t>
      </w:r>
      <w:proofErr w:type="gramStart"/>
      <w:r w:rsidR="00B671CE" w:rsidRPr="00B671CE">
        <w:t>were downloaded</w:t>
      </w:r>
      <w:proofErr w:type="gramEnd"/>
      <w:r w:rsidR="00B671CE" w:rsidRPr="00B671CE">
        <w:t xml:space="preserve"> from Qualtrics as a CSV file and imported for analysis.</w:t>
      </w:r>
    </w:p>
    <w:p w14:paraId="25DB8418" w14:textId="77777777" w:rsidR="00731509" w:rsidRPr="00731509" w:rsidRDefault="00A52D1A" w:rsidP="00B342D3">
      <w:pPr>
        <w:pStyle w:val="BodyText"/>
        <w:spacing w:line="480" w:lineRule="auto"/>
        <w:ind w:firstLine="720"/>
      </w:pPr>
      <w:r>
        <w:t>D</w:t>
      </w:r>
      <w:r w:rsidR="00243005">
        <w:t>ata</w:t>
      </w:r>
      <w:r w:rsidR="00CF7827" w:rsidRPr="00FB5225">
        <w:rPr>
          <w:szCs w:val="32"/>
        </w:rPr>
        <w:t xml:space="preserve"> </w:t>
      </w:r>
      <w:r w:rsidR="00365575">
        <w:rPr>
          <w:szCs w:val="32"/>
        </w:rPr>
        <w:t>were</w:t>
      </w:r>
      <w:r w:rsidR="00CF7827" w:rsidRPr="00FB5225">
        <w:rPr>
          <w:szCs w:val="32"/>
        </w:rPr>
        <w:t xml:space="preserve"> </w:t>
      </w:r>
      <w:proofErr w:type="gramStart"/>
      <w:r w:rsidR="00CF7827" w:rsidRPr="00FB5225">
        <w:rPr>
          <w:szCs w:val="32"/>
        </w:rPr>
        <w:t>be analyzed</w:t>
      </w:r>
      <w:proofErr w:type="gramEnd"/>
      <w:r w:rsidR="00CF7827" w:rsidRPr="00FB5225">
        <w:rPr>
          <w:szCs w:val="32"/>
        </w:rPr>
        <w:t xml:space="preserve"> using</w:t>
      </w:r>
      <w:r w:rsidR="00095521">
        <w:rPr>
          <w:szCs w:val="32"/>
        </w:rPr>
        <w:t xml:space="preserve"> d</w:t>
      </w:r>
      <w:r w:rsidR="00CF7827" w:rsidRPr="00FB5225">
        <w:rPr>
          <w:szCs w:val="32"/>
        </w:rPr>
        <w:t xml:space="preserve">escriptive statistics </w:t>
      </w:r>
      <w:r w:rsidR="00D621D8">
        <w:rPr>
          <w:szCs w:val="32"/>
        </w:rPr>
        <w:t xml:space="preserve">and </w:t>
      </w:r>
      <w:proofErr w:type="gramStart"/>
      <w:r w:rsidR="009013A5">
        <w:rPr>
          <w:szCs w:val="32"/>
        </w:rPr>
        <w:t>was</w:t>
      </w:r>
      <w:r w:rsidR="00CF7827" w:rsidRPr="00FB5225">
        <w:rPr>
          <w:szCs w:val="32"/>
        </w:rPr>
        <w:t xml:space="preserve"> used</w:t>
      </w:r>
      <w:proofErr w:type="gramEnd"/>
      <w:r w:rsidR="00CF7827" w:rsidRPr="00FB5225">
        <w:rPr>
          <w:szCs w:val="32"/>
        </w:rPr>
        <w:t xml:space="preserve"> to identify averages and </w:t>
      </w:r>
      <w:r w:rsidR="00CF7827" w:rsidRPr="00FB5225">
        <w:rPr>
          <w:szCs w:val="32"/>
        </w:rPr>
        <w:lastRenderedPageBreak/>
        <w:t xml:space="preserve">trends, and inferential tests (chi-square, regression, t-tests) </w:t>
      </w:r>
      <w:proofErr w:type="gramStart"/>
      <w:r w:rsidR="00EA05C7">
        <w:rPr>
          <w:szCs w:val="32"/>
        </w:rPr>
        <w:t>were</w:t>
      </w:r>
      <w:r w:rsidR="00CF7827" w:rsidRPr="00FB5225">
        <w:rPr>
          <w:szCs w:val="32"/>
        </w:rPr>
        <w:t xml:space="preserve"> applied</w:t>
      </w:r>
      <w:proofErr w:type="gramEnd"/>
      <w:r w:rsidR="00CF7827" w:rsidRPr="00FB5225">
        <w:rPr>
          <w:szCs w:val="32"/>
        </w:rPr>
        <w:t xml:space="preserve"> where appropriate to examine relationships between factors such as staffing and response times. </w:t>
      </w:r>
      <w:r w:rsidR="007004C8">
        <w:rPr>
          <w:szCs w:val="32"/>
        </w:rPr>
        <w:t xml:space="preserve">Open-ended responses </w:t>
      </w:r>
      <w:proofErr w:type="gramStart"/>
      <w:r w:rsidR="007004C8">
        <w:rPr>
          <w:szCs w:val="32"/>
        </w:rPr>
        <w:t>were analyzed</w:t>
      </w:r>
      <w:proofErr w:type="gramEnd"/>
      <w:r w:rsidR="007004C8">
        <w:rPr>
          <w:szCs w:val="32"/>
        </w:rPr>
        <w:t xml:space="preserve"> for themes</w:t>
      </w:r>
      <w:r w:rsidR="00CF7827" w:rsidRPr="00FB5225">
        <w:rPr>
          <w:szCs w:val="32"/>
        </w:rPr>
        <w:t xml:space="preserve">. </w:t>
      </w:r>
      <w:r w:rsidR="00D621D8">
        <w:rPr>
          <w:szCs w:val="32"/>
        </w:rPr>
        <w:t>This allowed the findings to connect statistical patterns</w:t>
      </w:r>
      <w:r w:rsidR="00CF7827" w:rsidRPr="00FB5225">
        <w:rPr>
          <w:szCs w:val="32"/>
        </w:rPr>
        <w:t xml:space="preserve"> with the lived experiences of EMS providers.</w:t>
      </w:r>
      <w:r w:rsidR="00972E88">
        <w:rPr>
          <w:szCs w:val="32"/>
        </w:rPr>
        <w:t xml:space="preserve"> </w:t>
      </w:r>
      <w:r w:rsidR="00731509" w:rsidRPr="00731509">
        <w:t>Both quantitative and qualitative methods were employed.</w:t>
      </w:r>
    </w:p>
    <w:p w14:paraId="71675FD9" w14:textId="77777777" w:rsidR="008013EC" w:rsidRDefault="00D621D8" w:rsidP="00B342D3">
      <w:pPr>
        <w:pStyle w:val="BodyText"/>
        <w:spacing w:line="480" w:lineRule="auto"/>
        <w:ind w:firstLine="720"/>
        <w:rPr>
          <w:szCs w:val="32"/>
        </w:rPr>
      </w:pPr>
      <w:r>
        <w:rPr>
          <w:szCs w:val="32"/>
        </w:rPr>
        <w:t>Each data source brought a different angle</w:t>
      </w:r>
      <w:r w:rsidR="008013EC" w:rsidRPr="008013EC">
        <w:rPr>
          <w:szCs w:val="32"/>
        </w:rPr>
        <w:t>: one historical, one administrative, and one experiential.</w:t>
      </w:r>
      <w:r w:rsidR="00403C26">
        <w:rPr>
          <w:szCs w:val="32"/>
        </w:rPr>
        <w:t xml:space="preserve"> </w:t>
      </w:r>
      <w:r w:rsidR="008013EC" w:rsidRPr="008013EC">
        <w:rPr>
          <w:szCs w:val="32"/>
        </w:rPr>
        <w:t xml:space="preserve">The first data source is the Dane County EMS “Automatic ALS System Review: 10 Delta EMD Code Adjustment” (June 2021). This report </w:t>
      </w:r>
      <w:proofErr w:type="gramStart"/>
      <w:r w:rsidR="008013EC" w:rsidRPr="008013EC">
        <w:rPr>
          <w:szCs w:val="32"/>
        </w:rPr>
        <w:t>was published</w:t>
      </w:r>
      <w:proofErr w:type="gramEnd"/>
      <w:r w:rsidR="008013EC" w:rsidRPr="008013EC">
        <w:rPr>
          <w:szCs w:val="32"/>
        </w:rPr>
        <w:t xml:space="preserve"> by Dane County Emergency Management’s EMS Division and focused on how automatic ALS dispatches were being </w:t>
      </w:r>
      <w:proofErr w:type="gramStart"/>
      <w:r w:rsidR="008013EC" w:rsidRPr="008013EC">
        <w:rPr>
          <w:szCs w:val="32"/>
        </w:rPr>
        <w:t>handled</w:t>
      </w:r>
      <w:proofErr w:type="gramEnd"/>
      <w:r w:rsidR="008013EC" w:rsidRPr="008013EC">
        <w:rPr>
          <w:szCs w:val="32"/>
        </w:rPr>
        <w:t xml:space="preserve"> during a six-month pilot program. In total, the study reviewed 868 incidents: 144 from non-paramedic </w:t>
      </w:r>
      <w:proofErr w:type="gramStart"/>
      <w:r w:rsidR="008013EC" w:rsidRPr="008013EC">
        <w:rPr>
          <w:szCs w:val="32"/>
        </w:rPr>
        <w:t>jurisdictions</w:t>
      </w:r>
      <w:proofErr w:type="gramEnd"/>
      <w:r w:rsidR="008013EC" w:rsidRPr="008013EC">
        <w:rPr>
          <w:szCs w:val="32"/>
        </w:rPr>
        <w:t xml:space="preserve"> and 724 from paramedic </w:t>
      </w:r>
      <w:proofErr w:type="gramStart"/>
      <w:r w:rsidR="008013EC" w:rsidRPr="008013EC">
        <w:rPr>
          <w:szCs w:val="32"/>
        </w:rPr>
        <w:t>jurisdictions</w:t>
      </w:r>
      <w:proofErr w:type="gramEnd"/>
      <w:r w:rsidR="008013EC" w:rsidRPr="008013EC">
        <w:rPr>
          <w:szCs w:val="32"/>
        </w:rPr>
        <w:t xml:space="preserve">. Within those, 263 cases received physician review, with </w:t>
      </w:r>
      <w:proofErr w:type="gramStart"/>
      <w:r w:rsidR="008013EC" w:rsidRPr="008013EC">
        <w:rPr>
          <w:szCs w:val="32"/>
        </w:rPr>
        <w:t>49</w:t>
      </w:r>
      <w:proofErr w:type="gramEnd"/>
      <w:r w:rsidR="008013EC" w:rsidRPr="008013EC">
        <w:rPr>
          <w:szCs w:val="32"/>
        </w:rPr>
        <w:t xml:space="preserve"> non-paramedic and 214 paramedic calls examined in detail. The Dane County data provides a benchmark for this </w:t>
      </w:r>
      <w:r w:rsidR="007D0FCD">
        <w:rPr>
          <w:szCs w:val="32"/>
        </w:rPr>
        <w:t xml:space="preserve">capstone </w:t>
      </w:r>
      <w:r w:rsidR="008013EC" w:rsidRPr="008013EC">
        <w:rPr>
          <w:szCs w:val="32"/>
        </w:rPr>
        <w:t xml:space="preserve">by establishing how often L&amp;S were </w:t>
      </w:r>
      <w:proofErr w:type="gramStart"/>
      <w:r w:rsidR="008013EC" w:rsidRPr="008013EC">
        <w:rPr>
          <w:szCs w:val="32"/>
        </w:rPr>
        <w:t>actually necessary</w:t>
      </w:r>
      <w:proofErr w:type="gramEnd"/>
      <w:r w:rsidR="008013EC" w:rsidRPr="008013EC">
        <w:rPr>
          <w:szCs w:val="32"/>
        </w:rPr>
        <w:t xml:space="preserve"> and what patient outcomes looked like in those cases. It also provides a model for structuring and comparing the results of survey data against a real-world baseline.</w:t>
      </w:r>
    </w:p>
    <w:p w14:paraId="25D50933" w14:textId="77777777" w:rsidR="00AB095A" w:rsidRPr="00AB095A" w:rsidRDefault="00AB095A" w:rsidP="00DF6BEF">
      <w:pPr>
        <w:pStyle w:val="BodyText"/>
        <w:spacing w:line="480" w:lineRule="auto"/>
        <w:ind w:firstLine="720"/>
        <w:rPr>
          <w:szCs w:val="32"/>
        </w:rPr>
      </w:pPr>
      <w:r w:rsidRPr="00AB095A">
        <w:rPr>
          <w:szCs w:val="32"/>
        </w:rPr>
        <w:t xml:space="preserve">The second data source is the Marathon County Sheriff’s Office Dispatch Policy 801 (2022). This document outlines how dispatchers </w:t>
      </w:r>
      <w:proofErr w:type="gramStart"/>
      <w:r w:rsidRPr="00AB095A">
        <w:rPr>
          <w:szCs w:val="32"/>
        </w:rPr>
        <w:t>handle</w:t>
      </w:r>
      <w:proofErr w:type="gramEnd"/>
      <w:r w:rsidRPr="00AB095A">
        <w:rPr>
          <w:szCs w:val="32"/>
        </w:rPr>
        <w:t xml:space="preserve"> both emergency and non-emergency calls and details the process of call prioritization, communication standards, and procedural expectations. Policy 801 defines the criteria that guide dispatchers when deciding which units to send, whether L&amp;S use </w:t>
      </w:r>
      <w:proofErr w:type="gramStart"/>
      <w:r w:rsidRPr="00AB095A">
        <w:rPr>
          <w:szCs w:val="32"/>
        </w:rPr>
        <w:t>is justified</w:t>
      </w:r>
      <w:proofErr w:type="gramEnd"/>
      <w:r w:rsidRPr="00AB095A">
        <w:rPr>
          <w:szCs w:val="32"/>
        </w:rPr>
        <w:t xml:space="preserve">, and how to document those calls. While it is not numerical data, this policy gives critical context to the operational side of the issue, </w:t>
      </w:r>
      <w:proofErr w:type="gramStart"/>
      <w:r w:rsidRPr="00AB095A">
        <w:rPr>
          <w:szCs w:val="32"/>
        </w:rPr>
        <w:t>essentially showing</w:t>
      </w:r>
      <w:proofErr w:type="gramEnd"/>
      <w:r w:rsidRPr="00AB095A">
        <w:rPr>
          <w:szCs w:val="32"/>
        </w:rPr>
        <w:t xml:space="preserve"> what “should” happen. Having a procedural standard like this makes it easier to interpret how real-world practices align or differ from the administrative intent.</w:t>
      </w:r>
    </w:p>
    <w:p w14:paraId="78CEA10C" w14:textId="77777777" w:rsidR="0099789D" w:rsidRDefault="00AB095A" w:rsidP="00DF6BEF">
      <w:pPr>
        <w:pStyle w:val="BodyText"/>
        <w:spacing w:line="480" w:lineRule="auto"/>
        <w:ind w:firstLine="720"/>
        <w:rPr>
          <w:szCs w:val="32"/>
        </w:rPr>
      </w:pPr>
      <w:r w:rsidRPr="00AB095A">
        <w:rPr>
          <w:szCs w:val="32"/>
        </w:rPr>
        <w:t xml:space="preserve">The third and primary data source is the current Qualtrics EMS Provider Survey (2025). </w:t>
      </w:r>
      <w:r w:rsidR="00D621D8">
        <w:rPr>
          <w:szCs w:val="32"/>
        </w:rPr>
        <w:t>This was the survey designed and distributed through the Middle Georgia State University Qualtrics platform.</w:t>
      </w:r>
    </w:p>
    <w:p w14:paraId="2A053A0E" w14:textId="77777777" w:rsidR="00975F3D" w:rsidRPr="00975F3D" w:rsidRDefault="00975F3D" w:rsidP="00DF6BEF">
      <w:pPr>
        <w:pStyle w:val="BodyText"/>
        <w:spacing w:line="480" w:lineRule="auto"/>
        <w:ind w:firstLine="720"/>
        <w:rPr>
          <w:szCs w:val="32"/>
        </w:rPr>
      </w:pPr>
      <w:r w:rsidRPr="00975F3D">
        <w:rPr>
          <w:szCs w:val="32"/>
        </w:rPr>
        <w:lastRenderedPageBreak/>
        <w:t xml:space="preserve">To add to the analysis, I </w:t>
      </w:r>
      <w:r w:rsidR="00162DA3">
        <w:rPr>
          <w:szCs w:val="32"/>
        </w:rPr>
        <w:t xml:space="preserve">used </w:t>
      </w:r>
      <w:r w:rsidRPr="00975F3D">
        <w:rPr>
          <w:szCs w:val="32"/>
        </w:rPr>
        <w:t>a series of peer-reviewed EMS studies, which include Kupas (2006), Watanabe (2019), Shekhar and Clement (2024), and Jarvis et al. (2024), among others. These works establish the national and international trends in L&amp;S use, providing valuable comparison points and theoretical grounding for the findings that emerge from my data.</w:t>
      </w:r>
    </w:p>
    <w:p w14:paraId="2590E5C2" w14:textId="77777777" w:rsidR="00FC7DCD" w:rsidRDefault="00FC7DCD" w:rsidP="00B342D3">
      <w:pPr>
        <w:pStyle w:val="BodyText"/>
        <w:spacing w:line="480" w:lineRule="auto"/>
        <w:ind w:firstLine="720"/>
        <w:rPr>
          <w:szCs w:val="32"/>
        </w:rPr>
      </w:pPr>
      <w:r w:rsidRPr="00FC7DCD">
        <w:rPr>
          <w:szCs w:val="32"/>
        </w:rPr>
        <w:t xml:space="preserve">Combined, these data sources allowed comparison between what policies require and what </w:t>
      </w:r>
      <w:proofErr w:type="gramStart"/>
      <w:r w:rsidRPr="00FC7DCD">
        <w:rPr>
          <w:szCs w:val="32"/>
        </w:rPr>
        <w:t>actually occurs</w:t>
      </w:r>
      <w:proofErr w:type="gramEnd"/>
      <w:r w:rsidRPr="00FC7DCD">
        <w:rPr>
          <w:szCs w:val="32"/>
        </w:rPr>
        <w:t xml:space="preserve"> in the field, giving this research both credibility and real-world depth.</w:t>
      </w:r>
    </w:p>
    <w:p w14:paraId="42CAFF92" w14:textId="77777777" w:rsidR="009E6832" w:rsidRDefault="007004C8" w:rsidP="00B342D3">
      <w:pPr>
        <w:pStyle w:val="BodyText"/>
        <w:spacing w:line="480" w:lineRule="auto"/>
        <w:ind w:firstLine="720"/>
        <w:rPr>
          <w:szCs w:val="32"/>
        </w:rPr>
      </w:pPr>
      <w:r>
        <w:rPr>
          <w:szCs w:val="32"/>
        </w:rPr>
        <w:t xml:space="preserve">The total quantitative dataset exceeded one thousand data </w:t>
      </w:r>
      <w:r w:rsidR="00FC7DCD">
        <w:rPr>
          <w:szCs w:val="32"/>
        </w:rPr>
        <w:t>points</w:t>
      </w:r>
      <w:r w:rsidR="000A2258" w:rsidRPr="000A2258">
        <w:rPr>
          <w:szCs w:val="32"/>
        </w:rPr>
        <w:t xml:space="preserve"> when the </w:t>
      </w:r>
      <w:r w:rsidR="008F4E00" w:rsidRPr="000A2258">
        <w:rPr>
          <w:szCs w:val="32"/>
        </w:rPr>
        <w:t>survey</w:t>
      </w:r>
      <w:r w:rsidR="008F4E00">
        <w:rPr>
          <w:szCs w:val="32"/>
        </w:rPr>
        <w:t>’s</w:t>
      </w:r>
      <w:r w:rsidR="00CE1081">
        <w:rPr>
          <w:szCs w:val="32"/>
        </w:rPr>
        <w:t xml:space="preserve"> goal </w:t>
      </w:r>
      <w:proofErr w:type="gramStart"/>
      <w:r w:rsidR="00CE1081">
        <w:rPr>
          <w:szCs w:val="32"/>
        </w:rPr>
        <w:t xml:space="preserve">was </w:t>
      </w:r>
      <w:r w:rsidR="000A2258" w:rsidRPr="000A2258">
        <w:rPr>
          <w:szCs w:val="32"/>
        </w:rPr>
        <w:t>reached</w:t>
      </w:r>
      <w:proofErr w:type="gramEnd"/>
      <w:r w:rsidR="000A2258" w:rsidRPr="000A2258">
        <w:rPr>
          <w:szCs w:val="32"/>
        </w:rPr>
        <w:t xml:space="preserve">. The Dane County dataset includes 868 incidents, with an additional 263 cases undergoing physician review, while the Qualtrics survey </w:t>
      </w:r>
      <w:proofErr w:type="gramStart"/>
      <w:r w:rsidR="00054BE0">
        <w:rPr>
          <w:szCs w:val="32"/>
        </w:rPr>
        <w:t>was</w:t>
      </w:r>
      <w:r w:rsidR="000A2258" w:rsidRPr="000A2258">
        <w:rPr>
          <w:szCs w:val="32"/>
        </w:rPr>
        <w:t xml:space="preserve"> expected</w:t>
      </w:r>
      <w:proofErr w:type="gramEnd"/>
      <w:r w:rsidR="000A2258" w:rsidRPr="000A2258">
        <w:rPr>
          <w:szCs w:val="32"/>
        </w:rPr>
        <w:t xml:space="preserve"> to contribute between 100 and 150 new responses. The qualitative data </w:t>
      </w:r>
      <w:proofErr w:type="gramStart"/>
      <w:r w:rsidR="000A2258" w:rsidRPr="000A2258">
        <w:rPr>
          <w:szCs w:val="32"/>
        </w:rPr>
        <w:t>consist</w:t>
      </w:r>
      <w:proofErr w:type="gramEnd"/>
      <w:r w:rsidR="000A2258" w:rsidRPr="000A2258">
        <w:rPr>
          <w:szCs w:val="32"/>
        </w:rPr>
        <w:t xml:space="preserve"> of open-ended survey comments, excerpts from Marathon County Policy 801, and provider observations from the Dane County </w:t>
      </w:r>
      <w:r w:rsidR="00914BBF" w:rsidRPr="000A2258">
        <w:rPr>
          <w:szCs w:val="32"/>
        </w:rPr>
        <w:t>reports</w:t>
      </w:r>
      <w:r w:rsidR="008F639E">
        <w:rPr>
          <w:szCs w:val="32"/>
        </w:rPr>
        <w:t xml:space="preserve">. </w:t>
      </w:r>
    </w:p>
    <w:p w14:paraId="00BB5172" w14:textId="77777777" w:rsidR="00B80B68" w:rsidRDefault="00464318" w:rsidP="00EA627A">
      <w:pPr>
        <w:pStyle w:val="BodyText"/>
        <w:spacing w:line="480" w:lineRule="auto"/>
        <w:ind w:firstLine="720"/>
        <w:rPr>
          <w:szCs w:val="32"/>
        </w:rPr>
      </w:pPr>
      <w:r w:rsidRPr="00464318">
        <w:rPr>
          <w:szCs w:val="32"/>
        </w:rPr>
        <w:t xml:space="preserve">The </w:t>
      </w:r>
      <w:r w:rsidR="00EA627A">
        <w:rPr>
          <w:szCs w:val="32"/>
        </w:rPr>
        <w:t xml:space="preserve">variables, </w:t>
      </w:r>
      <w:r w:rsidRPr="00464318">
        <w:rPr>
          <w:szCs w:val="32"/>
        </w:rPr>
        <w:t xml:space="preserve">first section, operational effectiveness, focuses on the current dispatch system and how </w:t>
      </w:r>
      <w:proofErr w:type="gramStart"/>
      <w:r w:rsidRPr="00464318">
        <w:rPr>
          <w:szCs w:val="32"/>
        </w:rPr>
        <w:t>much</w:t>
      </w:r>
      <w:proofErr w:type="gramEnd"/>
      <w:r w:rsidRPr="00464318">
        <w:rPr>
          <w:szCs w:val="32"/>
        </w:rPr>
        <w:t xml:space="preserve"> they trust it to send the right resources to the right calls. Participants </w:t>
      </w:r>
      <w:proofErr w:type="gramStart"/>
      <w:r w:rsidR="00997789">
        <w:rPr>
          <w:szCs w:val="32"/>
        </w:rPr>
        <w:t>were</w:t>
      </w:r>
      <w:r w:rsidRPr="00464318">
        <w:rPr>
          <w:szCs w:val="32"/>
        </w:rPr>
        <w:t xml:space="preserve"> asked</w:t>
      </w:r>
      <w:proofErr w:type="gramEnd"/>
      <w:r w:rsidRPr="00464318">
        <w:rPr>
          <w:szCs w:val="32"/>
        </w:rPr>
        <w:t xml:space="preserve"> how effective they believe dispatch protocols are in identifying true emergencies, how well those same protocols prioritize the right response level, and how effective communication is between dispatch and responding crews. Each of these questions uses a five-point scale ranging from “not effective” to “extremely effective.” The responses </w:t>
      </w:r>
      <w:proofErr w:type="gramStart"/>
      <w:r w:rsidRPr="00464318">
        <w:rPr>
          <w:szCs w:val="32"/>
        </w:rPr>
        <w:t>are treated</w:t>
      </w:r>
      <w:proofErr w:type="gramEnd"/>
      <w:r w:rsidRPr="00464318">
        <w:rPr>
          <w:szCs w:val="32"/>
        </w:rPr>
        <w:t xml:space="preserve"> as dependent variables that show the level of trust and confidence EMS providers have in the system. </w:t>
      </w:r>
      <w:r w:rsidR="007004C8">
        <w:rPr>
          <w:szCs w:val="32"/>
        </w:rPr>
        <w:t>Mean scores</w:t>
      </w:r>
      <w:r w:rsidRPr="00464318">
        <w:rPr>
          <w:szCs w:val="32"/>
        </w:rPr>
        <w:t xml:space="preserve">, correlations, and ANOVA </w:t>
      </w:r>
      <w:r w:rsidR="00D71C2B">
        <w:rPr>
          <w:szCs w:val="32"/>
        </w:rPr>
        <w:t xml:space="preserve">test </w:t>
      </w:r>
      <w:proofErr w:type="gramStart"/>
      <w:r w:rsidR="00D71C2B">
        <w:rPr>
          <w:szCs w:val="32"/>
        </w:rPr>
        <w:t>were used</w:t>
      </w:r>
      <w:proofErr w:type="gramEnd"/>
      <w:r w:rsidR="00D71C2B" w:rsidRPr="00464318">
        <w:rPr>
          <w:szCs w:val="32"/>
        </w:rPr>
        <w:t xml:space="preserve"> </w:t>
      </w:r>
      <w:r w:rsidRPr="00464318">
        <w:rPr>
          <w:szCs w:val="32"/>
        </w:rPr>
        <w:t xml:space="preserve">to look for patterns, such as whether paramedics view dispatch differently than EMTs or if years of experience change how someone sees the process. Another question asks how strongly response time affects patient outcomes. This one serves as an independent variable that helps measure how </w:t>
      </w:r>
      <w:proofErr w:type="gramStart"/>
      <w:r w:rsidRPr="00464318">
        <w:rPr>
          <w:szCs w:val="32"/>
        </w:rPr>
        <w:t>much</w:t>
      </w:r>
      <w:proofErr w:type="gramEnd"/>
      <w:r w:rsidRPr="00464318">
        <w:rPr>
          <w:szCs w:val="32"/>
        </w:rPr>
        <w:t xml:space="preserve"> weight responders place on speed versus patient condition, and it will be </w:t>
      </w:r>
      <w:proofErr w:type="gramStart"/>
      <w:r w:rsidRPr="00464318">
        <w:rPr>
          <w:szCs w:val="32"/>
        </w:rPr>
        <w:t>tested</w:t>
      </w:r>
      <w:proofErr w:type="gramEnd"/>
      <w:r w:rsidRPr="00464318">
        <w:rPr>
          <w:szCs w:val="32"/>
        </w:rPr>
        <w:t xml:space="preserve"> against other items to see whether faster always means better in their eyes.</w:t>
      </w:r>
    </w:p>
    <w:p w14:paraId="2D3027E1" w14:textId="77777777" w:rsidR="00972E88" w:rsidRDefault="000D410F" w:rsidP="00EA627A">
      <w:pPr>
        <w:pStyle w:val="BodyText"/>
        <w:spacing w:line="480" w:lineRule="auto"/>
        <w:ind w:firstLine="720"/>
        <w:rPr>
          <w:szCs w:val="32"/>
        </w:rPr>
      </w:pPr>
      <w:r w:rsidRPr="000D410F">
        <w:rPr>
          <w:szCs w:val="32"/>
        </w:rPr>
        <w:t xml:space="preserve">The second section, safety perception, examines the risks associated with using L&amp;S. Open-ended questions often tell the story behind the </w:t>
      </w:r>
      <w:r w:rsidR="00F94DDB">
        <w:rPr>
          <w:szCs w:val="32"/>
        </w:rPr>
        <w:t>numerical results</w:t>
      </w:r>
      <w:r w:rsidRPr="000D410F">
        <w:rPr>
          <w:szCs w:val="32"/>
        </w:rPr>
        <w:t xml:space="preserve">, </w:t>
      </w:r>
      <w:r w:rsidR="0089617F">
        <w:rPr>
          <w:szCs w:val="32"/>
        </w:rPr>
        <w:t>such as</w:t>
      </w:r>
      <w:r w:rsidRPr="000D410F">
        <w:rPr>
          <w:szCs w:val="32"/>
        </w:rPr>
        <w:t xml:space="preserve"> drivers taking unnecessary </w:t>
      </w:r>
      <w:r w:rsidRPr="000D410F">
        <w:rPr>
          <w:szCs w:val="32"/>
        </w:rPr>
        <w:lastRenderedPageBreak/>
        <w:t>risks, fatigue from long shifts, or the public reacting unpredictably when hearing sirens. One question asks whether the participant has ever witnessed a negative safety consequence from using L&amp;</w:t>
      </w:r>
      <w:proofErr w:type="gramStart"/>
      <w:r w:rsidRPr="000D410F">
        <w:rPr>
          <w:szCs w:val="32"/>
        </w:rPr>
        <w:t>S, and</w:t>
      </w:r>
      <w:proofErr w:type="gramEnd"/>
      <w:r w:rsidRPr="000D410F">
        <w:rPr>
          <w:szCs w:val="32"/>
        </w:rPr>
        <w:t xml:space="preserve"> then allows them to explain what happened. These are real experiences that numbers alone cannot capture. </w:t>
      </w:r>
      <w:r w:rsidR="0025302B" w:rsidRPr="0025302B">
        <w:rPr>
          <w:szCs w:val="32"/>
        </w:rPr>
        <w:t xml:space="preserve">The responses </w:t>
      </w:r>
      <w:proofErr w:type="gramStart"/>
      <w:r w:rsidR="0025302B" w:rsidRPr="0025302B">
        <w:rPr>
          <w:szCs w:val="32"/>
        </w:rPr>
        <w:t>were categorized</w:t>
      </w:r>
      <w:proofErr w:type="gramEnd"/>
      <w:r w:rsidR="0025302B" w:rsidRPr="0025302B">
        <w:rPr>
          <w:szCs w:val="32"/>
        </w:rPr>
        <w:t xml:space="preserve"> into themes including driver behavior, intersection hazards, and public interference so that the researcher could identify which issues arise most frequently</w:t>
      </w:r>
      <w:r w:rsidR="00623DBE">
        <w:rPr>
          <w:szCs w:val="32"/>
        </w:rPr>
        <w:t>.</w:t>
      </w:r>
      <w:r w:rsidRPr="000D410F">
        <w:rPr>
          <w:szCs w:val="32"/>
        </w:rPr>
        <w:t xml:space="preserve"> Another question asks for their recommendations to improve safety and efficiency. </w:t>
      </w:r>
      <w:proofErr w:type="gramStart"/>
      <w:r w:rsidRPr="000D410F">
        <w:rPr>
          <w:szCs w:val="32"/>
        </w:rPr>
        <w:t>Many</w:t>
      </w:r>
      <w:proofErr w:type="gramEnd"/>
      <w:r w:rsidRPr="000D410F">
        <w:rPr>
          <w:szCs w:val="32"/>
        </w:rPr>
        <w:t xml:space="preserve"> of these answers go beyond just driving habits; they touch on training, dispatch decision-making, and even public education. Those insights will </w:t>
      </w:r>
      <w:proofErr w:type="gramStart"/>
      <w:r w:rsidRPr="000D410F">
        <w:rPr>
          <w:szCs w:val="32"/>
        </w:rPr>
        <w:t>be analyzed</w:t>
      </w:r>
      <w:proofErr w:type="gramEnd"/>
      <w:r w:rsidRPr="000D410F">
        <w:rPr>
          <w:szCs w:val="32"/>
        </w:rPr>
        <w:t xml:space="preserve"> for recurring themes that point toward system-level improvements.</w:t>
      </w:r>
      <w:r w:rsidR="00EA627A">
        <w:rPr>
          <w:szCs w:val="32"/>
        </w:rPr>
        <w:t xml:space="preserve"> </w:t>
      </w:r>
    </w:p>
    <w:p w14:paraId="2B76B5B0" w14:textId="77777777" w:rsidR="004E6893" w:rsidRDefault="00407F2F" w:rsidP="00EA627A">
      <w:pPr>
        <w:pStyle w:val="BodyText"/>
        <w:spacing w:line="480" w:lineRule="auto"/>
        <w:ind w:firstLine="720"/>
        <w:rPr>
          <w:b/>
          <w:bCs/>
          <w:szCs w:val="32"/>
        </w:rPr>
      </w:pPr>
      <w:r w:rsidRPr="00407F2F">
        <w:rPr>
          <w:szCs w:val="32"/>
        </w:rPr>
        <w:t xml:space="preserve">In the last section about system improvement, providers </w:t>
      </w:r>
      <w:proofErr w:type="gramStart"/>
      <w:r w:rsidRPr="00407F2F">
        <w:rPr>
          <w:szCs w:val="32"/>
        </w:rPr>
        <w:t>are encouraged</w:t>
      </w:r>
      <w:proofErr w:type="gramEnd"/>
      <w:r w:rsidRPr="00407F2F">
        <w:rPr>
          <w:szCs w:val="32"/>
        </w:rPr>
        <w:t xml:space="preserve"> to think about the overall system, not just their individual roles. They </w:t>
      </w:r>
      <w:proofErr w:type="gramStart"/>
      <w:r w:rsidRPr="00407F2F">
        <w:rPr>
          <w:szCs w:val="32"/>
        </w:rPr>
        <w:t>are asked</w:t>
      </w:r>
      <w:proofErr w:type="gramEnd"/>
      <w:r w:rsidRPr="00407F2F">
        <w:rPr>
          <w:szCs w:val="32"/>
        </w:rPr>
        <w:t xml:space="preserve"> about improvements that could make their jobs safer and more effective. Responses often relate to leadership, resource allocation, and better communication between dispatchers and providers. There is also a follow-up option; if they agree, they provide their contact information, which </w:t>
      </w:r>
      <w:proofErr w:type="gramStart"/>
      <w:r w:rsidRPr="00407F2F">
        <w:rPr>
          <w:szCs w:val="32"/>
        </w:rPr>
        <w:t>is kept</w:t>
      </w:r>
      <w:proofErr w:type="gramEnd"/>
      <w:r w:rsidRPr="00407F2F">
        <w:rPr>
          <w:szCs w:val="32"/>
        </w:rPr>
        <w:t xml:space="preserve"> separate and deleted before data analysis to ensure anonymity.</w:t>
      </w:r>
    </w:p>
    <w:p w14:paraId="0424E2D7" w14:textId="77777777" w:rsidR="00972E88" w:rsidRDefault="00423BAB" w:rsidP="00EA627A">
      <w:pPr>
        <w:pStyle w:val="BodyText"/>
        <w:spacing w:line="480" w:lineRule="auto"/>
        <w:ind w:firstLine="720"/>
        <w:rPr>
          <w:b/>
          <w:bCs/>
          <w:szCs w:val="32"/>
        </w:rPr>
      </w:pPr>
      <w:r w:rsidRPr="00423BAB">
        <w:rPr>
          <w:szCs w:val="32"/>
        </w:rPr>
        <w:t xml:space="preserve">My analysis </w:t>
      </w:r>
      <w:r w:rsidR="00054BE0">
        <w:rPr>
          <w:szCs w:val="32"/>
        </w:rPr>
        <w:t>was</w:t>
      </w:r>
      <w:r w:rsidRPr="00423BAB">
        <w:rPr>
          <w:szCs w:val="32"/>
        </w:rPr>
        <w:t xml:space="preserve"> based on forty-nine complete survey responses collected during the initial phase of data collection. While smaller than intended, these responses are sufficient for exploratory analysis and identifying preliminary patterns. </w:t>
      </w:r>
      <w:r w:rsidR="00DA55D2">
        <w:rPr>
          <w:szCs w:val="32"/>
        </w:rPr>
        <w:t xml:space="preserve">Quantitative data </w:t>
      </w:r>
      <w:proofErr w:type="gramStart"/>
      <w:r w:rsidR="00DA55D2">
        <w:rPr>
          <w:szCs w:val="32"/>
        </w:rPr>
        <w:t>were analyzed</w:t>
      </w:r>
      <w:proofErr w:type="gramEnd"/>
      <w:r w:rsidR="00DA55D2">
        <w:rPr>
          <w:szCs w:val="32"/>
        </w:rPr>
        <w:t xml:space="preserve"> using descriptive statistics</w:t>
      </w:r>
      <w:r w:rsidRPr="00423BAB">
        <w:rPr>
          <w:szCs w:val="32"/>
        </w:rPr>
        <w:t xml:space="preserve">, including means, frequencies, and standard deviations, </w:t>
      </w:r>
      <w:proofErr w:type="gramStart"/>
      <w:r w:rsidRPr="00423BAB">
        <w:rPr>
          <w:szCs w:val="32"/>
        </w:rPr>
        <w:t>will</w:t>
      </w:r>
      <w:proofErr w:type="gramEnd"/>
      <w:r w:rsidRPr="00423BAB">
        <w:rPr>
          <w:szCs w:val="32"/>
        </w:rPr>
        <w:t xml:space="preserve"> </w:t>
      </w:r>
      <w:proofErr w:type="gramStart"/>
      <w:r w:rsidRPr="00423BAB">
        <w:rPr>
          <w:szCs w:val="32"/>
        </w:rPr>
        <w:t>be used</w:t>
      </w:r>
      <w:proofErr w:type="gramEnd"/>
      <w:r w:rsidRPr="00423BAB">
        <w:rPr>
          <w:szCs w:val="32"/>
        </w:rPr>
        <w:t xml:space="preserve"> to summarize trends across each variable. Inferential analysis will include chi-square tests to examine categorical relationships, independent-samples t-tests to compare mean scores between BLS and ALS providers, and one-way ANOVA for multi-group comparisons by certification level. Simple linear regression will </w:t>
      </w:r>
      <w:proofErr w:type="gramStart"/>
      <w:r w:rsidRPr="00423BAB">
        <w:rPr>
          <w:szCs w:val="32"/>
        </w:rPr>
        <w:t>test</w:t>
      </w:r>
      <w:proofErr w:type="gramEnd"/>
      <w:r w:rsidRPr="00423BAB">
        <w:rPr>
          <w:szCs w:val="32"/>
        </w:rPr>
        <w:t xml:space="preserve"> the influence of years of EMS experience on perceptions of dispatch accuracy, while Spearman’s rho correlation will explore relationships between perceived response-time significance and safety perceptions. Qualitative responses will undergo content analysis to identify </w:t>
      </w:r>
      <w:r w:rsidRPr="00423BAB">
        <w:rPr>
          <w:szCs w:val="32"/>
        </w:rPr>
        <w:lastRenderedPageBreak/>
        <w:t xml:space="preserve">dominant themes and subthemes related to safety, operational efficiency, and system improvement. Common categories such as dispatch workload, driver behavior, and public response to L&amp;S will </w:t>
      </w:r>
      <w:proofErr w:type="gramStart"/>
      <w:r w:rsidRPr="00423BAB">
        <w:rPr>
          <w:szCs w:val="32"/>
        </w:rPr>
        <w:t>be coded</w:t>
      </w:r>
      <w:proofErr w:type="gramEnd"/>
      <w:r w:rsidRPr="00423BAB">
        <w:rPr>
          <w:szCs w:val="32"/>
        </w:rPr>
        <w:t xml:space="preserve"> and compared against quantitative results. This process allows the data to tell a more complete story, connecting the numbers to the real experiences and opinions of the people who provided them.</w:t>
      </w:r>
      <w:r w:rsidR="00EA627A">
        <w:rPr>
          <w:szCs w:val="32"/>
        </w:rPr>
        <w:t xml:space="preserve"> </w:t>
      </w:r>
    </w:p>
    <w:p w14:paraId="161F0F4A" w14:textId="77777777" w:rsidR="0033366F" w:rsidRDefault="00346898" w:rsidP="00EA627A">
      <w:pPr>
        <w:pStyle w:val="BodyText"/>
        <w:spacing w:line="480" w:lineRule="auto"/>
        <w:ind w:firstLine="720"/>
        <w:rPr>
          <w:szCs w:val="32"/>
        </w:rPr>
      </w:pPr>
      <w:r w:rsidRPr="007F4948">
        <w:rPr>
          <w:szCs w:val="32"/>
        </w:rPr>
        <w:t xml:space="preserve">Content Validity: </w:t>
      </w:r>
      <w:proofErr w:type="gramStart"/>
      <w:r w:rsidRPr="007F4948">
        <w:rPr>
          <w:szCs w:val="32"/>
        </w:rPr>
        <w:t>Survey items were reviewed by EMS educators and operational supervisors</w:t>
      </w:r>
      <w:proofErr w:type="gramEnd"/>
      <w:r w:rsidRPr="007F4948">
        <w:rPr>
          <w:szCs w:val="32"/>
        </w:rPr>
        <w:t xml:space="preserve"> to ensure alignment with established EMS efficiency constructs.</w:t>
      </w:r>
      <w:r>
        <w:rPr>
          <w:szCs w:val="32"/>
        </w:rPr>
        <w:t xml:space="preserve"> </w:t>
      </w:r>
      <w:r w:rsidRPr="007F4948">
        <w:rPr>
          <w:szCs w:val="32"/>
        </w:rPr>
        <w:t xml:space="preserve">Construct Validity Variables </w:t>
      </w:r>
      <w:proofErr w:type="gramStart"/>
      <w:r w:rsidRPr="007F4948">
        <w:rPr>
          <w:szCs w:val="32"/>
        </w:rPr>
        <w:t>were aligned</w:t>
      </w:r>
      <w:proofErr w:type="gramEnd"/>
      <w:r w:rsidRPr="007F4948">
        <w:rPr>
          <w:szCs w:val="32"/>
        </w:rPr>
        <w:t xml:space="preserve"> with prior empirical studies (Kupas, 2006; Watanabe, 2019; Shekhar &amp; Clement, 2024; Jarvis et al., 2024), ensuring comparability with national data.</w:t>
      </w:r>
      <w:r w:rsidR="004E6893">
        <w:rPr>
          <w:szCs w:val="32"/>
        </w:rPr>
        <w:t xml:space="preserve"> </w:t>
      </w:r>
    </w:p>
    <w:p w14:paraId="409A360E" w14:textId="77777777" w:rsidR="004321D3" w:rsidRDefault="001A79D3" w:rsidP="009D1678">
      <w:pPr>
        <w:pStyle w:val="BodyText"/>
        <w:spacing w:line="480" w:lineRule="auto"/>
        <w:ind w:firstLine="720"/>
        <w:rPr>
          <w:szCs w:val="32"/>
        </w:rPr>
      </w:pPr>
      <w:r w:rsidRPr="001A79D3">
        <w:rPr>
          <w:szCs w:val="32"/>
        </w:rPr>
        <w:t xml:space="preserve">This </w:t>
      </w:r>
      <w:r w:rsidR="002060CA">
        <w:rPr>
          <w:szCs w:val="32"/>
        </w:rPr>
        <w:t>capstone</w:t>
      </w:r>
      <w:r w:rsidRPr="001A79D3">
        <w:rPr>
          <w:szCs w:val="32"/>
        </w:rPr>
        <w:t xml:space="preserve"> complies with the ethical standards of Middle Georgia State University</w:t>
      </w:r>
      <w:r>
        <w:rPr>
          <w:szCs w:val="32"/>
        </w:rPr>
        <w:t>.</w:t>
      </w:r>
      <w:r w:rsidR="00B14C56" w:rsidRPr="00B14C56">
        <w:rPr>
          <w:szCs w:val="32"/>
        </w:rPr>
        <w:t xml:space="preserve"> All participants were over the age of eighteen and participated voluntarily. No identifying information </w:t>
      </w:r>
      <w:proofErr w:type="gramStart"/>
      <w:r w:rsidR="00B14C56" w:rsidRPr="00B14C56">
        <w:rPr>
          <w:szCs w:val="32"/>
        </w:rPr>
        <w:t>was required</w:t>
      </w:r>
      <w:proofErr w:type="gramEnd"/>
      <w:r w:rsidR="00B14C56" w:rsidRPr="00B14C56">
        <w:rPr>
          <w:szCs w:val="32"/>
        </w:rPr>
        <w:t xml:space="preserve">, and IP addresses </w:t>
      </w:r>
      <w:proofErr w:type="gramStart"/>
      <w:r w:rsidR="00B14C56" w:rsidRPr="00B14C56">
        <w:rPr>
          <w:szCs w:val="32"/>
        </w:rPr>
        <w:t>were not recorded</w:t>
      </w:r>
      <w:proofErr w:type="gramEnd"/>
      <w:r w:rsidR="00B14C56" w:rsidRPr="00B14C56">
        <w:rPr>
          <w:szCs w:val="32"/>
        </w:rPr>
        <w:t xml:space="preserve">. The survey </w:t>
      </w:r>
      <w:proofErr w:type="gramStart"/>
      <w:r w:rsidR="00B14C56" w:rsidRPr="00B14C56">
        <w:rPr>
          <w:szCs w:val="32"/>
        </w:rPr>
        <w:t>was deployed</w:t>
      </w:r>
      <w:proofErr w:type="gramEnd"/>
      <w:r w:rsidR="00B14C56" w:rsidRPr="00B14C56">
        <w:rPr>
          <w:szCs w:val="32"/>
        </w:rPr>
        <w:t xml:space="preserve"> through the secure Qualtrics platform using the Middle Georgia State University license. Participants </w:t>
      </w:r>
      <w:proofErr w:type="gramStart"/>
      <w:r w:rsidR="00B14C56" w:rsidRPr="00B14C56">
        <w:rPr>
          <w:szCs w:val="32"/>
        </w:rPr>
        <w:t>were informed</w:t>
      </w:r>
      <w:proofErr w:type="gramEnd"/>
      <w:r w:rsidR="00B14C56" w:rsidRPr="00B14C56">
        <w:rPr>
          <w:szCs w:val="32"/>
        </w:rPr>
        <w:t xml:space="preserve"> that their responses would remain anonymous, and any optional contact information provided for follow-up interviews </w:t>
      </w:r>
      <w:proofErr w:type="gramStart"/>
      <w:r w:rsidR="00B14C56" w:rsidRPr="00B14C56">
        <w:rPr>
          <w:szCs w:val="32"/>
        </w:rPr>
        <w:t>was stored</w:t>
      </w:r>
      <w:proofErr w:type="gramEnd"/>
      <w:r w:rsidR="00B14C56" w:rsidRPr="00B14C56">
        <w:rPr>
          <w:szCs w:val="32"/>
        </w:rPr>
        <w:t xml:space="preserve"> separately.</w:t>
      </w:r>
      <w:r w:rsidR="00B32A16">
        <w:rPr>
          <w:szCs w:val="32"/>
        </w:rPr>
        <w:t xml:space="preserve"> </w:t>
      </w:r>
    </w:p>
    <w:p w14:paraId="771880B3" w14:textId="77777777" w:rsidR="004E6893" w:rsidRDefault="004321D3" w:rsidP="009D0207">
      <w:pPr>
        <w:pStyle w:val="BodyText"/>
        <w:spacing w:line="480" w:lineRule="auto"/>
        <w:ind w:firstLine="720"/>
        <w:rPr>
          <w:szCs w:val="32"/>
        </w:rPr>
      </w:pPr>
      <w:r w:rsidRPr="004321D3">
        <w:rPr>
          <w:szCs w:val="32"/>
        </w:rPr>
        <w:t xml:space="preserve">The next chapter presents the results from the analysis of the forty-nine valid survey responses, along with comparative insights drawn from the Dane County and Marathon County data. These findings highlight how EMS providers perceive L&amp;S operations, dispatch accuracy, and safety practices, providing the foundation for recommendations and the next phase of this </w:t>
      </w:r>
      <w:r w:rsidR="00F054C5">
        <w:rPr>
          <w:szCs w:val="32"/>
        </w:rPr>
        <w:t>capstone</w:t>
      </w:r>
      <w:r w:rsidRPr="004321D3">
        <w:rPr>
          <w:szCs w:val="32"/>
        </w:rPr>
        <w:t>.</w:t>
      </w:r>
      <w:r w:rsidR="0033366F">
        <w:rPr>
          <w:szCs w:val="32"/>
        </w:rPr>
        <w:t xml:space="preserve"> </w:t>
      </w:r>
    </w:p>
    <w:p w14:paraId="020E51CF" w14:textId="77777777" w:rsidR="00CF5CB3" w:rsidRDefault="00111D86" w:rsidP="007B4C00">
      <w:pPr>
        <w:pStyle w:val="BodyText"/>
        <w:spacing w:line="480" w:lineRule="auto"/>
        <w:ind w:firstLine="720"/>
        <w:rPr>
          <w:szCs w:val="32"/>
        </w:rPr>
      </w:pPr>
      <w:r w:rsidRPr="00111D86">
        <w:rPr>
          <w:szCs w:val="32"/>
        </w:rPr>
        <w:t xml:space="preserve">The following chapter transitions from methodology to findings. It presents </w:t>
      </w:r>
      <w:r w:rsidR="008D7E23" w:rsidRPr="00111D86">
        <w:rPr>
          <w:szCs w:val="32"/>
        </w:rPr>
        <w:t>quantitative</w:t>
      </w:r>
      <w:r w:rsidRPr="00111D86">
        <w:rPr>
          <w:szCs w:val="32"/>
        </w:rPr>
        <w:t xml:space="preserve"> and qualitative data that collectively illustrate how dispatch accuracy, staffing, and policy alignment affect both efficiency and safety in EMS operations.</w:t>
      </w:r>
    </w:p>
    <w:p w14:paraId="7A65328F" w14:textId="77777777" w:rsidR="007B4C00" w:rsidRDefault="007B4C00" w:rsidP="007B4C00">
      <w:pPr>
        <w:pStyle w:val="BodyText"/>
        <w:spacing w:line="480" w:lineRule="auto"/>
        <w:ind w:firstLine="720"/>
        <w:rPr>
          <w:szCs w:val="32"/>
        </w:rPr>
      </w:pPr>
    </w:p>
    <w:p w14:paraId="17519948" w14:textId="77777777" w:rsidR="008D7E23" w:rsidRDefault="008D7E23">
      <w:pPr>
        <w:rPr>
          <w:b/>
          <w:bCs/>
          <w:sz w:val="32"/>
          <w:szCs w:val="40"/>
        </w:rPr>
      </w:pPr>
      <w:r>
        <w:rPr>
          <w:b/>
          <w:bCs/>
          <w:sz w:val="32"/>
          <w:szCs w:val="40"/>
        </w:rPr>
        <w:br w:type="page"/>
      </w:r>
    </w:p>
    <w:p w14:paraId="307216FB" w14:textId="77777777" w:rsidR="00801F85" w:rsidRPr="00064F2E" w:rsidRDefault="00DB2220" w:rsidP="00553E2B">
      <w:pPr>
        <w:rPr>
          <w:b/>
          <w:bCs/>
          <w:sz w:val="24"/>
          <w:szCs w:val="32"/>
        </w:rPr>
      </w:pPr>
      <w:r>
        <w:rPr>
          <w:b/>
          <w:bCs/>
          <w:sz w:val="32"/>
          <w:szCs w:val="40"/>
        </w:rPr>
        <w:lastRenderedPageBreak/>
        <w:t>Analysis</w:t>
      </w:r>
    </w:p>
    <w:p w14:paraId="23E85B06" w14:textId="77777777" w:rsidR="00DB2220" w:rsidRPr="00064F2E" w:rsidRDefault="00DB2220" w:rsidP="00553E2B">
      <w:pPr>
        <w:rPr>
          <w:b/>
          <w:bCs/>
          <w:sz w:val="24"/>
          <w:szCs w:val="32"/>
        </w:rPr>
      </w:pPr>
    </w:p>
    <w:p w14:paraId="23F8C5BB" w14:textId="77777777" w:rsidR="00BB5B4F" w:rsidRDefault="00091409" w:rsidP="000B3CB0">
      <w:pPr>
        <w:pStyle w:val="BodyText"/>
        <w:spacing w:line="480" w:lineRule="auto"/>
        <w:ind w:firstLine="720"/>
        <w:jc w:val="both"/>
        <w:rPr>
          <w:szCs w:val="32"/>
        </w:rPr>
      </w:pPr>
      <w:r w:rsidRPr="00091409">
        <w:rPr>
          <w:szCs w:val="32"/>
        </w:rPr>
        <w:t xml:space="preserve">The findings of this </w:t>
      </w:r>
      <w:r w:rsidR="00846EF0">
        <w:rPr>
          <w:szCs w:val="32"/>
        </w:rPr>
        <w:t>capstone</w:t>
      </w:r>
      <w:r w:rsidRPr="00091409">
        <w:rPr>
          <w:szCs w:val="32"/>
        </w:rPr>
        <w:t xml:space="preserve"> show that EMS professionals overwhelmingly value rapid response, yet they also recognize that safety and judgment are equally important. Participants expressed confidence in dispatchers’ ability to prioritize </w:t>
      </w:r>
      <w:r w:rsidR="008D7E23" w:rsidRPr="00091409">
        <w:rPr>
          <w:szCs w:val="32"/>
        </w:rPr>
        <w:t>emergencies but</w:t>
      </w:r>
      <w:r w:rsidRPr="00091409">
        <w:rPr>
          <w:szCs w:val="32"/>
        </w:rPr>
        <w:t xml:space="preserve"> noted that inconsistent policy application and staffing shortages often lead to unnecessary L&amp;S use. These observations reinforce earlier research (Kupas et al., 2022; Jarvis et al., 2024) showing that the overuse of emergency driving stems not from clinical necessity but from cultural expectations and uneven leadership oversight.</w:t>
      </w:r>
    </w:p>
    <w:p w14:paraId="19C65487" w14:textId="77777777" w:rsidR="00082B81" w:rsidRPr="00096A19" w:rsidRDefault="00096A19" w:rsidP="002B41FB">
      <w:pPr>
        <w:pStyle w:val="BodyText"/>
        <w:spacing w:line="480" w:lineRule="auto"/>
        <w:ind w:firstLine="720"/>
        <w:rPr>
          <w:szCs w:val="32"/>
        </w:rPr>
      </w:pPr>
      <w:r w:rsidRPr="00096A19">
        <w:rPr>
          <w:szCs w:val="32"/>
        </w:rPr>
        <w:t xml:space="preserve">Operationally, most providers reported response times within national benchmarks, yet </w:t>
      </w:r>
      <w:proofErr w:type="gramStart"/>
      <w:r w:rsidRPr="00096A19">
        <w:rPr>
          <w:szCs w:val="32"/>
        </w:rPr>
        <w:t>nearly three-quarters</w:t>
      </w:r>
      <w:proofErr w:type="gramEnd"/>
      <w:r w:rsidRPr="00096A19">
        <w:rPr>
          <w:szCs w:val="32"/>
        </w:rPr>
        <w:t xml:space="preserve"> believed L&amp;S are sometimes or frequently used when not clinically necessary. This perception aligns with national crash statistics (Watanabe et al., 2019) and suggests that agencies could significantly reduce exposure to risk by revising dispatch criteria rather than altering response speed. Providers mentioned variations in how dispatchers interpret call information and a lack of standardization between agencies. This aligns with what Dane County found in its review of its Auto ALS system: the written policy looked solid, but how it </w:t>
      </w:r>
      <w:proofErr w:type="gramStart"/>
      <w:r w:rsidRPr="00096A19">
        <w:rPr>
          <w:szCs w:val="32"/>
        </w:rPr>
        <w:t>was applied</w:t>
      </w:r>
      <w:proofErr w:type="gramEnd"/>
      <w:r w:rsidRPr="00096A19">
        <w:rPr>
          <w:szCs w:val="32"/>
        </w:rPr>
        <w:t xml:space="preserve"> depended on who was working.</w:t>
      </w:r>
      <w:r w:rsidR="006B33F7">
        <w:rPr>
          <w:szCs w:val="32"/>
        </w:rPr>
        <w:t xml:space="preserve"> </w:t>
      </w:r>
      <w:r w:rsidR="006B33F7" w:rsidRPr="006B33F7">
        <w:rPr>
          <w:szCs w:val="32"/>
        </w:rPr>
        <w:t>Providers recommended scenario-based driver and dispatcher training that focuses on judgment under stress and real-world intersection hazards.</w:t>
      </w:r>
    </w:p>
    <w:p w14:paraId="68A57E5B" w14:textId="77777777" w:rsidR="00082B81" w:rsidRPr="00082B81" w:rsidRDefault="00CC4F3D" w:rsidP="002B41FB">
      <w:pPr>
        <w:pStyle w:val="BodyText"/>
        <w:spacing w:line="480" w:lineRule="auto"/>
        <w:ind w:firstLine="720"/>
        <w:rPr>
          <w:szCs w:val="32"/>
        </w:rPr>
      </w:pPr>
      <w:r w:rsidRPr="00CC4F3D">
        <w:rPr>
          <w:szCs w:val="32"/>
        </w:rPr>
        <w:t xml:space="preserve">A total of </w:t>
      </w:r>
      <w:proofErr w:type="gramStart"/>
      <w:r w:rsidRPr="00CC4F3D">
        <w:rPr>
          <w:szCs w:val="32"/>
        </w:rPr>
        <w:t>49</w:t>
      </w:r>
      <w:proofErr w:type="gramEnd"/>
      <w:r w:rsidRPr="00CC4F3D">
        <w:rPr>
          <w:szCs w:val="32"/>
        </w:rPr>
        <w:t xml:space="preserve"> survey responses </w:t>
      </w:r>
      <w:proofErr w:type="gramStart"/>
      <w:r w:rsidRPr="00CC4F3D">
        <w:rPr>
          <w:szCs w:val="32"/>
        </w:rPr>
        <w:t>were collected</w:t>
      </w:r>
      <w:proofErr w:type="gramEnd"/>
      <w:r w:rsidRPr="00CC4F3D">
        <w:rPr>
          <w:szCs w:val="32"/>
        </w:rPr>
        <w:t xml:space="preserve"> from EMS professionals</w:t>
      </w:r>
      <w:r w:rsidR="00082B81" w:rsidRPr="00082B81">
        <w:rPr>
          <w:szCs w:val="32"/>
        </w:rPr>
        <w:t>. The average responder brings over ten years of experience to the table, with 30.4% identifying as paramedics. Even more impressive, over half of our respondents have spent more than 21 years in the EMS field, which really enhances the value of their insights.</w:t>
      </w:r>
    </w:p>
    <w:p w14:paraId="2FED558E" w14:textId="77777777" w:rsidR="00082B81" w:rsidRDefault="001D02A1" w:rsidP="00EF1A4D">
      <w:pPr>
        <w:pStyle w:val="BodyText"/>
        <w:spacing w:line="480" w:lineRule="auto"/>
        <w:ind w:firstLine="720"/>
        <w:rPr>
          <w:szCs w:val="32"/>
        </w:rPr>
      </w:pPr>
      <w:r w:rsidRPr="001D02A1">
        <w:rPr>
          <w:szCs w:val="32"/>
        </w:rPr>
        <w:t>The survey results reflected a broad mix of agency types:</w:t>
      </w:r>
      <w:r>
        <w:rPr>
          <w:szCs w:val="32"/>
        </w:rPr>
        <w:t xml:space="preserve"> </w:t>
      </w:r>
      <w:r w:rsidR="00082B81" w:rsidRPr="00082B81">
        <w:rPr>
          <w:szCs w:val="32"/>
        </w:rPr>
        <w:t xml:space="preserve">42% work in private systems, 21.8% in fire-based agencies, and 10.9% in hospital-based environments. This diversity provides a broad view of operational perspectives. Most agencies reported response times averaging 9-12 </w:t>
      </w:r>
      <w:r w:rsidR="00082B81" w:rsidRPr="00082B81">
        <w:rPr>
          <w:szCs w:val="32"/>
        </w:rPr>
        <w:lastRenderedPageBreak/>
        <w:t>minutes (34.5%); only 9% exceeded 16 minutes.</w:t>
      </w:r>
      <w:r w:rsidR="00082B81">
        <w:rPr>
          <w:szCs w:val="32"/>
        </w:rPr>
        <w:t xml:space="preserve"> </w:t>
      </w:r>
    </w:p>
    <w:p w14:paraId="3EF80306" w14:textId="77777777" w:rsidR="00BE27D3" w:rsidRDefault="00082B81" w:rsidP="00082B81">
      <w:pPr>
        <w:pStyle w:val="BodyText"/>
        <w:spacing w:line="480" w:lineRule="auto"/>
        <w:ind w:firstLine="720"/>
        <w:rPr>
          <w:b/>
          <w:bCs/>
          <w:szCs w:val="32"/>
        </w:rPr>
      </w:pPr>
      <w:r w:rsidRPr="00082B81">
        <w:rPr>
          <w:szCs w:val="32"/>
        </w:rPr>
        <w:t xml:space="preserve">Overall, these findings show that while </w:t>
      </w:r>
      <w:proofErr w:type="gramStart"/>
      <w:r w:rsidRPr="00082B81">
        <w:rPr>
          <w:szCs w:val="32"/>
        </w:rPr>
        <w:t>many</w:t>
      </w:r>
      <w:proofErr w:type="gramEnd"/>
      <w:r w:rsidRPr="00082B81">
        <w:rPr>
          <w:szCs w:val="32"/>
        </w:rPr>
        <w:t xml:space="preserve"> operational performances are strong, there is </w:t>
      </w:r>
      <w:r w:rsidR="002B41FB" w:rsidRPr="00082B81">
        <w:rPr>
          <w:szCs w:val="32"/>
        </w:rPr>
        <w:t>potential</w:t>
      </w:r>
      <w:r w:rsidRPr="00082B81">
        <w:rPr>
          <w:szCs w:val="32"/>
        </w:rPr>
        <w:t xml:space="preserve"> for even greater improvements in staffing and policy implementation.</w:t>
      </w:r>
    </w:p>
    <w:p w14:paraId="4B98E03C" w14:textId="77777777" w:rsidR="002B41FB" w:rsidRPr="002B41FB" w:rsidRDefault="002B41FB" w:rsidP="002B41FB">
      <w:pPr>
        <w:pStyle w:val="BodyText"/>
        <w:spacing w:line="480" w:lineRule="auto"/>
        <w:ind w:firstLine="720"/>
        <w:rPr>
          <w:szCs w:val="32"/>
        </w:rPr>
      </w:pPr>
      <w:r w:rsidRPr="002B41FB">
        <w:rPr>
          <w:szCs w:val="32"/>
        </w:rPr>
        <w:t xml:space="preserve">Safety remains a leading concern among EMS professionals. </w:t>
      </w:r>
      <w:proofErr w:type="gramStart"/>
      <w:r w:rsidRPr="002B41FB">
        <w:rPr>
          <w:szCs w:val="32"/>
        </w:rPr>
        <w:t>Nearly three-quarters</w:t>
      </w:r>
      <w:proofErr w:type="gramEnd"/>
      <w:r w:rsidRPr="002B41FB">
        <w:rPr>
          <w:szCs w:val="32"/>
        </w:rPr>
        <w:t xml:space="preserve"> of respondents (75%) reported that lights and sirens are sometimes or frequently used when not clinically necessary, reflecting a national trend identified by Kupas et al. (2022) and Watanabe et al. (2019). More than half (54%) said their agency lacks sufficient staffing, which contributes to fatigue and decision-making errors. Dispatch prioritization </w:t>
      </w:r>
      <w:proofErr w:type="gramStart"/>
      <w:r w:rsidRPr="002B41FB">
        <w:rPr>
          <w:szCs w:val="32"/>
        </w:rPr>
        <w:t>was rated</w:t>
      </w:r>
      <w:proofErr w:type="gramEnd"/>
      <w:r w:rsidRPr="002B41FB">
        <w:rPr>
          <w:szCs w:val="32"/>
        </w:rPr>
        <w:t xml:space="preserve"> only moderately effective, suggesting that while confidence in dispatch exists, consistency across agencies remains lacking.</w:t>
      </w:r>
    </w:p>
    <w:p w14:paraId="42DF3C95" w14:textId="77777777" w:rsidR="00553E2B" w:rsidRDefault="002B41FB" w:rsidP="002B41FB">
      <w:pPr>
        <w:pStyle w:val="BodyText"/>
        <w:spacing w:line="480" w:lineRule="auto"/>
        <w:ind w:firstLine="720"/>
        <w:rPr>
          <w:szCs w:val="32"/>
        </w:rPr>
      </w:pPr>
      <w:r w:rsidRPr="002B41FB">
        <w:rPr>
          <w:szCs w:val="32"/>
        </w:rPr>
        <w:t xml:space="preserve">Although 70% of respondents viewed response time as highly significant for patient outcomes, </w:t>
      </w:r>
      <w:proofErr w:type="gramStart"/>
      <w:r w:rsidRPr="002B41FB">
        <w:rPr>
          <w:szCs w:val="32"/>
        </w:rPr>
        <w:t>many</w:t>
      </w:r>
      <w:proofErr w:type="gramEnd"/>
      <w:r w:rsidRPr="002B41FB">
        <w:rPr>
          <w:szCs w:val="32"/>
        </w:rPr>
        <w:t xml:space="preserve"> emphasized that what happens after arrival is more important. A perspective consistent with that of Jarvis et al. (2024). Safety incidents tied to L&amp;S use were common, with </w:t>
      </w:r>
      <w:proofErr w:type="gramStart"/>
      <w:r w:rsidRPr="002B41FB">
        <w:rPr>
          <w:szCs w:val="32"/>
        </w:rPr>
        <w:t>nearly two-thirds</w:t>
      </w:r>
      <w:proofErr w:type="gramEnd"/>
      <w:r w:rsidRPr="002B41FB">
        <w:rPr>
          <w:szCs w:val="32"/>
        </w:rPr>
        <w:t xml:space="preserve"> (63.3%) reporting firsthand experience. </w:t>
      </w:r>
      <w:proofErr w:type="gramStart"/>
      <w:r w:rsidRPr="002B41FB">
        <w:rPr>
          <w:szCs w:val="32"/>
        </w:rPr>
        <w:t>Most of</w:t>
      </w:r>
      <w:proofErr w:type="gramEnd"/>
      <w:r w:rsidRPr="002B41FB">
        <w:rPr>
          <w:szCs w:val="32"/>
        </w:rPr>
        <w:t xml:space="preserve"> these occurred at intersections or involved civilian driver </w:t>
      </w:r>
      <w:r w:rsidRPr="00302409">
        <w:rPr>
          <w:szCs w:val="32"/>
        </w:rPr>
        <w:t>unpredictability</w:t>
      </w:r>
      <w:r w:rsidRPr="002B41FB">
        <w:rPr>
          <w:szCs w:val="32"/>
        </w:rPr>
        <w:t xml:space="preserve">, </w:t>
      </w:r>
      <w:r w:rsidR="00302409" w:rsidRPr="00302409">
        <w:rPr>
          <w:szCs w:val="32"/>
        </w:rPr>
        <w:t>reinforcing previous research that identifies L&amp;S operations as one of the highest-risk activities in EMS. The data also showed</w:t>
      </w:r>
      <w:r w:rsidR="00302409">
        <w:rPr>
          <w:szCs w:val="32"/>
        </w:rPr>
        <w:t xml:space="preserve"> </w:t>
      </w:r>
      <w:r w:rsidR="0058753B" w:rsidRPr="0058753B">
        <w:rPr>
          <w:szCs w:val="32"/>
        </w:rPr>
        <w:t>a relationship between agency type and reported safety problems. Larger, fire-based systems reported more incidents, which makes sense considering their higher call volume. Still, the risk exists in every system regardless of size. The takeaway is clear: every unnecessary L&amp;S activation increases exposure to danger without delivering measurable patient benefit.</w:t>
      </w:r>
      <w:r w:rsidR="003D026E">
        <w:rPr>
          <w:szCs w:val="32"/>
        </w:rPr>
        <w:t xml:space="preserve"> </w:t>
      </w:r>
    </w:p>
    <w:p w14:paraId="0923F15B" w14:textId="77777777" w:rsidR="0058753B" w:rsidRPr="0058753B" w:rsidRDefault="0058753B" w:rsidP="002B41FB">
      <w:pPr>
        <w:pStyle w:val="BodyText"/>
        <w:spacing w:line="480" w:lineRule="auto"/>
        <w:ind w:firstLine="720"/>
        <w:rPr>
          <w:szCs w:val="32"/>
        </w:rPr>
      </w:pPr>
      <w:r w:rsidRPr="0058753B">
        <w:rPr>
          <w:szCs w:val="32"/>
        </w:rPr>
        <w:t xml:space="preserve">When asked how to make the system safer, most providers supported stricter dispatch criteria, improved driver training, and stronger public education. These suggestions echo what has already </w:t>
      </w:r>
      <w:proofErr w:type="gramStart"/>
      <w:r w:rsidRPr="0058753B">
        <w:rPr>
          <w:szCs w:val="32"/>
        </w:rPr>
        <w:t>been proven</w:t>
      </w:r>
      <w:proofErr w:type="gramEnd"/>
      <w:r w:rsidRPr="0058753B">
        <w:rPr>
          <w:szCs w:val="32"/>
        </w:rPr>
        <w:t xml:space="preserve"> effective in Dane and Marathon Counties, where limiting L&amp;S to truly critical calls improved safety without harming patient outcomes.</w:t>
      </w:r>
    </w:p>
    <w:p w14:paraId="42EEDFA3" w14:textId="77777777" w:rsidR="008F7666" w:rsidRDefault="0058753B" w:rsidP="008F7666">
      <w:pPr>
        <w:pStyle w:val="BodyText"/>
        <w:spacing w:line="480" w:lineRule="auto"/>
        <w:ind w:firstLine="720"/>
        <w:jc w:val="both"/>
        <w:rPr>
          <w:szCs w:val="32"/>
        </w:rPr>
      </w:pPr>
      <w:r w:rsidRPr="0058753B">
        <w:rPr>
          <w:szCs w:val="32"/>
        </w:rPr>
        <w:t xml:space="preserve">What stands out is that EMS providers understand the issue. They see that unnecessary L&amp;S use is more about culture and public expectation than clinical need. </w:t>
      </w:r>
      <w:proofErr w:type="gramStart"/>
      <w:r w:rsidRPr="0058753B">
        <w:rPr>
          <w:szCs w:val="32"/>
        </w:rPr>
        <w:t>Many</w:t>
      </w:r>
      <w:proofErr w:type="gramEnd"/>
      <w:r w:rsidRPr="0058753B">
        <w:rPr>
          <w:szCs w:val="32"/>
        </w:rPr>
        <w:t xml:space="preserve"> said they feel pressure </w:t>
      </w:r>
      <w:r w:rsidRPr="0058753B">
        <w:rPr>
          <w:szCs w:val="32"/>
        </w:rPr>
        <w:lastRenderedPageBreak/>
        <w:t xml:space="preserve">from supervisors or citizens who expect every call to be “hot.” This shows that the real change needed is not just operational but cultural. Providers are ready for reform, but leadership </w:t>
      </w:r>
      <w:proofErr w:type="gramStart"/>
      <w:r w:rsidRPr="0058753B">
        <w:rPr>
          <w:szCs w:val="32"/>
        </w:rPr>
        <w:t>has to</w:t>
      </w:r>
      <w:proofErr w:type="gramEnd"/>
      <w:r w:rsidRPr="0058753B">
        <w:rPr>
          <w:szCs w:val="32"/>
        </w:rPr>
        <w:t xml:space="preserve"> support it and set the tone.</w:t>
      </w:r>
      <w:r w:rsidR="00BE27D3">
        <w:rPr>
          <w:szCs w:val="32"/>
        </w:rPr>
        <w:t xml:space="preserve"> </w:t>
      </w:r>
      <w:r w:rsidR="008F7666" w:rsidRPr="003F472F">
        <w:rPr>
          <w:szCs w:val="32"/>
        </w:rPr>
        <w:t xml:space="preserve">Using real-world policies allowed me to evaluate not only what the research says should happen, but what agencies are </w:t>
      </w:r>
      <w:proofErr w:type="gramStart"/>
      <w:r w:rsidR="008F7666" w:rsidRPr="003F472F">
        <w:rPr>
          <w:szCs w:val="32"/>
        </w:rPr>
        <w:t>actually doing</w:t>
      </w:r>
      <w:proofErr w:type="gramEnd"/>
      <w:r w:rsidR="008F7666" w:rsidRPr="003F472F">
        <w:rPr>
          <w:szCs w:val="32"/>
        </w:rPr>
        <w:t>, how they structure decision-making, address resistance, and manage staffing or community expectations. Incorporating those operational policies grounded this analysis in reality and showed what successful implementation truly looks like on the street, not just in theory.</w:t>
      </w:r>
    </w:p>
    <w:p w14:paraId="6106572A" w14:textId="77777777" w:rsidR="00355FE5" w:rsidRDefault="00EA0DB6" w:rsidP="00BE27D3">
      <w:pPr>
        <w:pStyle w:val="BodyText"/>
        <w:spacing w:line="480" w:lineRule="auto"/>
        <w:ind w:firstLine="720"/>
        <w:rPr>
          <w:szCs w:val="32"/>
        </w:rPr>
      </w:pPr>
      <w:r w:rsidRPr="00EA0DB6">
        <w:rPr>
          <w:szCs w:val="32"/>
        </w:rPr>
        <w:t xml:space="preserve">Marc Hill is a perfect example of an authentic leader who practices what he writes. He did not just hand me a policy and </w:t>
      </w:r>
      <w:r w:rsidR="003F472F" w:rsidRPr="00EA0DB6">
        <w:rPr>
          <w:szCs w:val="32"/>
        </w:rPr>
        <w:t>hoped</w:t>
      </w:r>
      <w:r w:rsidRPr="00EA0DB6">
        <w:rPr>
          <w:szCs w:val="32"/>
        </w:rPr>
        <w:t xml:space="preserve"> it helped; he stayed involved. When I had questions during this project, he picked up the phone, talked through ideas with me, and gave clarity on how these tiered-response systems work in the real world. That kind of accessibility and willingness to bounce ideas back and forth matters because it shows he </w:t>
      </w:r>
      <w:proofErr w:type="gramStart"/>
      <w:r w:rsidRPr="00EA0DB6">
        <w:rPr>
          <w:szCs w:val="32"/>
        </w:rPr>
        <w:t>is invested</w:t>
      </w:r>
      <w:proofErr w:type="gramEnd"/>
      <w:r w:rsidRPr="00EA0DB6">
        <w:rPr>
          <w:szCs w:val="32"/>
        </w:rPr>
        <w:t xml:space="preserve"> in getting it right, not just getting it done. His approach shows exactly how leadership can reduce unnecessary risk, set expectations, and keep everyone aligned without making it punitive. It is accountability through support, not fear, and EMS needs </w:t>
      </w:r>
      <w:proofErr w:type="gramStart"/>
      <w:r w:rsidRPr="00EA0DB6">
        <w:rPr>
          <w:szCs w:val="32"/>
        </w:rPr>
        <w:t>a lot</w:t>
      </w:r>
      <w:proofErr w:type="gramEnd"/>
      <w:r w:rsidRPr="00EA0DB6">
        <w:rPr>
          <w:szCs w:val="32"/>
        </w:rPr>
        <w:t xml:space="preserve"> more leaders who operate that way.</w:t>
      </w:r>
      <w:r w:rsidR="003F472F">
        <w:rPr>
          <w:szCs w:val="32"/>
        </w:rPr>
        <w:t xml:space="preserve"> </w:t>
      </w:r>
    </w:p>
    <w:p w14:paraId="4B4AD620" w14:textId="77777777" w:rsidR="00A92376" w:rsidRDefault="00A92376" w:rsidP="004D7A19">
      <w:pPr>
        <w:pStyle w:val="BodyText"/>
        <w:spacing w:line="480" w:lineRule="auto"/>
        <w:ind w:firstLine="720"/>
        <w:jc w:val="both"/>
        <w:rPr>
          <w:szCs w:val="32"/>
        </w:rPr>
      </w:pPr>
      <w:r w:rsidRPr="00A92376">
        <w:rPr>
          <w:szCs w:val="32"/>
        </w:rPr>
        <w:t xml:space="preserve">The findings point to </w:t>
      </w:r>
      <w:proofErr w:type="gramStart"/>
      <w:r w:rsidRPr="00A92376">
        <w:rPr>
          <w:szCs w:val="32"/>
        </w:rPr>
        <w:t>several</w:t>
      </w:r>
      <w:proofErr w:type="gramEnd"/>
      <w:r w:rsidRPr="00A92376">
        <w:rPr>
          <w:szCs w:val="32"/>
        </w:rPr>
        <w:t xml:space="preserve"> broader implications for policy and practice that reach beyond EMS. The way we </w:t>
      </w:r>
      <w:proofErr w:type="gramStart"/>
      <w:r w:rsidRPr="00A92376">
        <w:rPr>
          <w:szCs w:val="32"/>
        </w:rPr>
        <w:t>handle</w:t>
      </w:r>
      <w:proofErr w:type="gramEnd"/>
      <w:r w:rsidRPr="00A92376">
        <w:rPr>
          <w:szCs w:val="32"/>
        </w:rPr>
        <w:t xml:space="preserve"> L&amp;S use affects risk management, legal exposure, and public trust.</w:t>
      </w:r>
      <w:r w:rsidR="003F472F">
        <w:rPr>
          <w:szCs w:val="32"/>
        </w:rPr>
        <w:t xml:space="preserve"> </w:t>
      </w:r>
    </w:p>
    <w:p w14:paraId="11056ABC" w14:textId="77777777" w:rsidR="00A92376" w:rsidRDefault="00A92376" w:rsidP="004D7A19">
      <w:pPr>
        <w:pStyle w:val="BodyText"/>
        <w:spacing w:line="480" w:lineRule="auto"/>
        <w:ind w:firstLine="720"/>
        <w:jc w:val="both"/>
        <w:rPr>
          <w:szCs w:val="32"/>
        </w:rPr>
      </w:pPr>
      <w:r w:rsidRPr="00A92376">
        <w:rPr>
          <w:szCs w:val="32"/>
        </w:rPr>
        <w:t xml:space="preserve">Agencies that continue to use L&amp;S unnecessarily open themselves up to lawsuits and higher insurance costs. In recent years, courts have started asking whether L&amp;S activation </w:t>
      </w:r>
      <w:proofErr w:type="gramStart"/>
      <w:r w:rsidRPr="00A92376">
        <w:rPr>
          <w:szCs w:val="32"/>
        </w:rPr>
        <w:t>was justified</w:t>
      </w:r>
      <w:proofErr w:type="gramEnd"/>
      <w:r w:rsidRPr="00A92376">
        <w:rPr>
          <w:szCs w:val="32"/>
        </w:rPr>
        <w:t xml:space="preserve">, not just whether the crash occurred. Policies that clearly define when L&amp;S can </w:t>
      </w:r>
      <w:proofErr w:type="gramStart"/>
      <w:r w:rsidRPr="00A92376">
        <w:rPr>
          <w:szCs w:val="32"/>
        </w:rPr>
        <w:t>be used</w:t>
      </w:r>
      <w:proofErr w:type="gramEnd"/>
      <w:r w:rsidRPr="00A92376">
        <w:rPr>
          <w:szCs w:val="32"/>
        </w:rPr>
        <w:t xml:space="preserve"> protect both the agency and its </w:t>
      </w:r>
      <w:r w:rsidRPr="00D339A0">
        <w:rPr>
          <w:szCs w:val="32"/>
        </w:rPr>
        <w:t>personnel</w:t>
      </w:r>
      <w:r w:rsidRPr="00A92376">
        <w:rPr>
          <w:szCs w:val="32"/>
        </w:rPr>
        <w:t xml:space="preserve">. </w:t>
      </w:r>
      <w:r w:rsidR="00D339A0" w:rsidRPr="00D339A0">
        <w:rPr>
          <w:szCs w:val="32"/>
        </w:rPr>
        <w:t xml:space="preserve">Agency leaders have expressed concerns about potential legal exposure, which remains a significant barrier to adopting tiered response </w:t>
      </w:r>
      <w:proofErr w:type="gramStart"/>
      <w:r w:rsidR="00D339A0" w:rsidRPr="00D339A0">
        <w:rPr>
          <w:szCs w:val="32"/>
        </w:rPr>
        <w:t>protocols</w:t>
      </w:r>
      <w:proofErr w:type="gramEnd"/>
      <w:r w:rsidRPr="00A92376">
        <w:rPr>
          <w:szCs w:val="32"/>
        </w:rPr>
        <w:t xml:space="preserve"> </w:t>
      </w:r>
    </w:p>
    <w:p w14:paraId="17DC715C" w14:textId="77777777" w:rsidR="00355FE5" w:rsidRDefault="00A92376" w:rsidP="00CC644D">
      <w:pPr>
        <w:pStyle w:val="BodyText"/>
        <w:spacing w:line="480" w:lineRule="auto"/>
        <w:ind w:firstLine="720"/>
        <w:jc w:val="both"/>
        <w:rPr>
          <w:szCs w:val="32"/>
        </w:rPr>
      </w:pPr>
      <w:r w:rsidRPr="00A92376">
        <w:rPr>
          <w:szCs w:val="32"/>
        </w:rPr>
        <w:t xml:space="preserve">Dispatch criteria vary widely across </w:t>
      </w:r>
      <w:proofErr w:type="gramStart"/>
      <w:r w:rsidRPr="00A92376">
        <w:rPr>
          <w:szCs w:val="32"/>
        </w:rPr>
        <w:t>jurisdictions</w:t>
      </w:r>
      <w:proofErr w:type="gramEnd"/>
      <w:r w:rsidRPr="00A92376">
        <w:rPr>
          <w:szCs w:val="32"/>
        </w:rPr>
        <w:t xml:space="preserve">, creating confusion and risk. One </w:t>
      </w:r>
      <w:proofErr w:type="gramStart"/>
      <w:r w:rsidRPr="00A92376">
        <w:rPr>
          <w:szCs w:val="32"/>
        </w:rPr>
        <w:t>county</w:t>
      </w:r>
      <w:proofErr w:type="gramEnd"/>
      <w:r w:rsidRPr="00A92376">
        <w:rPr>
          <w:szCs w:val="32"/>
        </w:rPr>
        <w:t xml:space="preserve"> may consider a call emergent, while another may not. Developing uniform L&amp;S guidelines at the state level, modeled after Marathon County’s policies, would improve consistency and fairness in </w:t>
      </w:r>
      <w:r w:rsidRPr="00A92376">
        <w:rPr>
          <w:szCs w:val="32"/>
        </w:rPr>
        <w:lastRenderedPageBreak/>
        <w:t>dispatch decision-making.</w:t>
      </w:r>
      <w:r w:rsidR="00CC644D">
        <w:rPr>
          <w:szCs w:val="32"/>
        </w:rPr>
        <w:t xml:space="preserve"> </w:t>
      </w:r>
      <w:r w:rsidRPr="00A92376">
        <w:rPr>
          <w:szCs w:val="32"/>
        </w:rPr>
        <w:t>Changing how providers think about L&amp;S will take leadership and education. The old belief that sirens equal professionalism must shift to the idea that good judgment and safety equal professionalism. Leaders need to talk about this openly, reinforce safe behavior, and highlight that restraint is not neglect; it is the mark of a mature system.</w:t>
      </w:r>
      <w:r w:rsidR="00BE27D3">
        <w:rPr>
          <w:szCs w:val="32"/>
        </w:rPr>
        <w:t xml:space="preserve"> </w:t>
      </w:r>
    </w:p>
    <w:p w14:paraId="7EF59FB3" w14:textId="77777777" w:rsidR="00094FB0" w:rsidRDefault="00A92376" w:rsidP="00CF5CB3">
      <w:pPr>
        <w:pStyle w:val="BodyText"/>
        <w:spacing w:line="480" w:lineRule="auto"/>
        <w:ind w:firstLine="720"/>
        <w:jc w:val="both"/>
        <w:rPr>
          <w:szCs w:val="32"/>
        </w:rPr>
      </w:pPr>
      <w:proofErr w:type="gramStart"/>
      <w:r w:rsidRPr="00A92376">
        <w:rPr>
          <w:szCs w:val="32"/>
        </w:rPr>
        <w:t>Many</w:t>
      </w:r>
      <w:proofErr w:type="gramEnd"/>
      <w:r w:rsidRPr="00A92376">
        <w:rPr>
          <w:szCs w:val="32"/>
        </w:rPr>
        <w:t xml:space="preserve"> citizens still believe that if they do not see or hear sirens, care </w:t>
      </w:r>
      <w:proofErr w:type="gramStart"/>
      <w:r w:rsidRPr="00A92376">
        <w:rPr>
          <w:szCs w:val="32"/>
        </w:rPr>
        <w:t>is delayed</w:t>
      </w:r>
      <w:proofErr w:type="gramEnd"/>
      <w:r w:rsidRPr="00A92376">
        <w:rPr>
          <w:szCs w:val="32"/>
        </w:rPr>
        <w:t xml:space="preserve">. Agencies should be transparent and </w:t>
      </w:r>
      <w:proofErr w:type="gramStart"/>
      <w:r w:rsidRPr="00A92376">
        <w:rPr>
          <w:szCs w:val="32"/>
        </w:rPr>
        <w:t>proactive</w:t>
      </w:r>
      <w:proofErr w:type="gramEnd"/>
      <w:r w:rsidRPr="00A92376">
        <w:rPr>
          <w:szCs w:val="32"/>
        </w:rPr>
        <w:t xml:space="preserve"> in explaining why not every call requires L&amp;S. When the public understands the “why,” complaints drop, and support for reform </w:t>
      </w:r>
      <w:r w:rsidRPr="004A0617">
        <w:rPr>
          <w:szCs w:val="32"/>
        </w:rPr>
        <w:t>grows</w:t>
      </w:r>
      <w:r w:rsidRPr="00A92376">
        <w:rPr>
          <w:szCs w:val="32"/>
        </w:rPr>
        <w:t xml:space="preserve">. </w:t>
      </w:r>
    </w:p>
    <w:p w14:paraId="2FFC8898" w14:textId="77777777" w:rsidR="00665704" w:rsidRDefault="00A92376" w:rsidP="00094FB0">
      <w:pPr>
        <w:pStyle w:val="BodyText"/>
        <w:spacing w:line="480" w:lineRule="auto"/>
        <w:ind w:firstLine="720"/>
        <w:jc w:val="both"/>
        <w:rPr>
          <w:szCs w:val="32"/>
        </w:rPr>
      </w:pPr>
      <w:r w:rsidRPr="00A92376">
        <w:rPr>
          <w:szCs w:val="32"/>
        </w:rPr>
        <w:t xml:space="preserve">This public service dilemma is one that the fire service is currently dealing with regarding “clean cab,” in which firefighters no longer wear their bunker gear (firefighting gear) in the truck but instead dress on scene. The reason is to keep the cab free of carcinogens. </w:t>
      </w:r>
      <w:proofErr w:type="gramStart"/>
      <w:r w:rsidRPr="00A92376">
        <w:rPr>
          <w:szCs w:val="32"/>
        </w:rPr>
        <w:t>Some</w:t>
      </w:r>
      <w:proofErr w:type="gramEnd"/>
      <w:r w:rsidRPr="00A92376">
        <w:rPr>
          <w:szCs w:val="32"/>
        </w:rPr>
        <w:t xml:space="preserve"> agencies are doing an excellent job of educating the public not only about the implications for firefighter health but also about how the firefighter </w:t>
      </w:r>
      <w:proofErr w:type="gramStart"/>
      <w:r w:rsidRPr="00A92376">
        <w:rPr>
          <w:szCs w:val="32"/>
        </w:rPr>
        <w:t>is not delayed</w:t>
      </w:r>
      <w:proofErr w:type="gramEnd"/>
      <w:r w:rsidRPr="00A92376">
        <w:rPr>
          <w:szCs w:val="32"/>
        </w:rPr>
        <w:t xml:space="preserve"> in mitigating the emergency because no time </w:t>
      </w:r>
      <w:proofErr w:type="gramStart"/>
      <w:r w:rsidRPr="00A92376">
        <w:rPr>
          <w:szCs w:val="32"/>
        </w:rPr>
        <w:t>is lost</w:t>
      </w:r>
      <w:proofErr w:type="gramEnd"/>
      <w:r w:rsidRPr="00A92376">
        <w:rPr>
          <w:szCs w:val="32"/>
        </w:rPr>
        <w:t xml:space="preserve">, as in the past when firefighters would </w:t>
      </w:r>
      <w:proofErr w:type="gramStart"/>
      <w:r w:rsidRPr="00A92376">
        <w:rPr>
          <w:szCs w:val="32"/>
        </w:rPr>
        <w:t>get dressed</w:t>
      </w:r>
      <w:proofErr w:type="gramEnd"/>
      <w:r w:rsidRPr="00A92376">
        <w:rPr>
          <w:szCs w:val="32"/>
        </w:rPr>
        <w:t xml:space="preserve"> before the truck left the station. Now they do it on scene. The approximate 1.5 minutes it took to </w:t>
      </w:r>
      <w:proofErr w:type="gramStart"/>
      <w:r w:rsidRPr="00A92376">
        <w:rPr>
          <w:szCs w:val="32"/>
        </w:rPr>
        <w:t>get dressed</w:t>
      </w:r>
      <w:proofErr w:type="gramEnd"/>
      <w:r w:rsidRPr="00A92376">
        <w:rPr>
          <w:szCs w:val="32"/>
        </w:rPr>
        <w:t xml:space="preserve"> and leave the station </w:t>
      </w:r>
      <w:proofErr w:type="gramStart"/>
      <w:r w:rsidRPr="00A92376">
        <w:rPr>
          <w:szCs w:val="32"/>
        </w:rPr>
        <w:t>are now added</w:t>
      </w:r>
      <w:proofErr w:type="gramEnd"/>
      <w:r w:rsidRPr="00A92376">
        <w:rPr>
          <w:szCs w:val="32"/>
        </w:rPr>
        <w:t xml:space="preserve"> </w:t>
      </w:r>
      <w:proofErr w:type="gramStart"/>
      <w:r w:rsidRPr="00A92376">
        <w:rPr>
          <w:szCs w:val="32"/>
        </w:rPr>
        <w:t>on-scene</w:t>
      </w:r>
      <w:proofErr w:type="gramEnd"/>
      <w:r w:rsidRPr="00A92376">
        <w:rPr>
          <w:szCs w:val="32"/>
        </w:rPr>
        <w:t>, but to the uninformed public, it can appear as if the firefighters were not ready.</w:t>
      </w:r>
    </w:p>
    <w:p w14:paraId="0610FEB9" w14:textId="77777777" w:rsidR="00DF301D" w:rsidRPr="00DF301D" w:rsidRDefault="00DF301D" w:rsidP="00CF5CB3">
      <w:pPr>
        <w:pStyle w:val="BodyText"/>
        <w:spacing w:line="480" w:lineRule="auto"/>
        <w:ind w:firstLine="720"/>
        <w:jc w:val="both"/>
        <w:rPr>
          <w:szCs w:val="32"/>
        </w:rPr>
      </w:pPr>
      <w:r w:rsidRPr="00DF301D">
        <w:rPr>
          <w:szCs w:val="32"/>
        </w:rPr>
        <w:t xml:space="preserve">There is no single fix that will solve the problems with L&amp;S use in EMS, but there are </w:t>
      </w:r>
      <w:proofErr w:type="gramStart"/>
      <w:r w:rsidRPr="00DF301D">
        <w:rPr>
          <w:szCs w:val="32"/>
        </w:rPr>
        <w:t>several</w:t>
      </w:r>
      <w:proofErr w:type="gramEnd"/>
      <w:r w:rsidRPr="00DF301D">
        <w:rPr>
          <w:szCs w:val="32"/>
        </w:rPr>
        <w:t xml:space="preserve"> steps that agencies can take to make things better right away. The first is to move toward a tiered response model. Not every call </w:t>
      </w:r>
      <w:proofErr w:type="gramStart"/>
      <w:r w:rsidRPr="00DF301D">
        <w:rPr>
          <w:szCs w:val="32"/>
        </w:rPr>
        <w:t>needs</w:t>
      </w:r>
      <w:proofErr w:type="gramEnd"/>
      <w:r w:rsidRPr="00DF301D">
        <w:rPr>
          <w:szCs w:val="32"/>
        </w:rPr>
        <w:t xml:space="preserve"> L&amp;S, and agencies should start separating true emergencies from those that are not </w:t>
      </w:r>
      <w:proofErr w:type="gramStart"/>
      <w:r w:rsidRPr="00DF301D">
        <w:rPr>
          <w:szCs w:val="32"/>
        </w:rPr>
        <w:t>time-critical</w:t>
      </w:r>
      <w:proofErr w:type="gramEnd"/>
      <w:r w:rsidRPr="00DF301D">
        <w:rPr>
          <w:szCs w:val="32"/>
        </w:rPr>
        <w:t xml:space="preserve">. This would help reduce unnecessary risk while </w:t>
      </w:r>
      <w:proofErr w:type="gramStart"/>
      <w:r w:rsidRPr="00DF301D">
        <w:rPr>
          <w:szCs w:val="32"/>
        </w:rPr>
        <w:t>still keeping</w:t>
      </w:r>
      <w:proofErr w:type="gramEnd"/>
      <w:r w:rsidRPr="00DF301D">
        <w:rPr>
          <w:szCs w:val="32"/>
        </w:rPr>
        <w:t xml:space="preserve"> fast responses for patients who really need it.</w:t>
      </w:r>
    </w:p>
    <w:p w14:paraId="5508A7F8" w14:textId="77777777" w:rsidR="00DF301D" w:rsidRPr="00DF301D" w:rsidRDefault="00DF301D" w:rsidP="00DF301D">
      <w:pPr>
        <w:pStyle w:val="BodyText"/>
        <w:spacing w:line="480" w:lineRule="auto"/>
        <w:ind w:firstLine="720"/>
        <w:jc w:val="both"/>
        <w:rPr>
          <w:szCs w:val="32"/>
        </w:rPr>
      </w:pPr>
      <w:r w:rsidRPr="00DF301D">
        <w:rPr>
          <w:szCs w:val="32"/>
        </w:rPr>
        <w:t xml:space="preserve">The next thing is training. Dispatchers and drivers both need more realistic training, not just lectures or videos. The focus should be on judgment, communication, and </w:t>
      </w:r>
      <w:proofErr w:type="gramStart"/>
      <w:r w:rsidRPr="00DF301D">
        <w:rPr>
          <w:szCs w:val="32"/>
        </w:rPr>
        <w:t>fatigue—</w:t>
      </w:r>
      <w:proofErr w:type="gramEnd"/>
      <w:r w:rsidRPr="00DF301D">
        <w:rPr>
          <w:szCs w:val="32"/>
        </w:rPr>
        <w:t>especially when working long hours or driving in traffic. Intersections continue to be one of the most dangerous points in any response, and scenario-based driver training would make a real difference there.</w:t>
      </w:r>
    </w:p>
    <w:p w14:paraId="4820A7BD" w14:textId="77777777" w:rsidR="005B7519" w:rsidRDefault="005B7519">
      <w:pPr>
        <w:rPr>
          <w:sz w:val="24"/>
          <w:szCs w:val="32"/>
        </w:rPr>
      </w:pPr>
      <w:r>
        <w:rPr>
          <w:szCs w:val="32"/>
        </w:rPr>
        <w:br w:type="page"/>
      </w:r>
    </w:p>
    <w:p w14:paraId="27CFE4EA" w14:textId="77777777" w:rsidR="00DF301D" w:rsidRPr="00DF301D" w:rsidRDefault="00DF301D" w:rsidP="00DF301D">
      <w:pPr>
        <w:pStyle w:val="BodyText"/>
        <w:spacing w:line="480" w:lineRule="auto"/>
        <w:ind w:firstLine="720"/>
        <w:jc w:val="both"/>
        <w:rPr>
          <w:szCs w:val="32"/>
        </w:rPr>
      </w:pPr>
      <w:r w:rsidRPr="00DF301D">
        <w:rPr>
          <w:szCs w:val="32"/>
        </w:rPr>
        <w:lastRenderedPageBreak/>
        <w:t xml:space="preserve">Agencies should also get in the habit of doing regular safety audits. Looking at L&amp;S activations every few months can help identify trends, hold people accountable, and ensure policies </w:t>
      </w:r>
      <w:proofErr w:type="gramStart"/>
      <w:r w:rsidRPr="00DF301D">
        <w:rPr>
          <w:szCs w:val="32"/>
        </w:rPr>
        <w:t>are consistently followed</w:t>
      </w:r>
      <w:proofErr w:type="gramEnd"/>
      <w:r w:rsidRPr="00DF301D">
        <w:rPr>
          <w:szCs w:val="32"/>
        </w:rPr>
        <w:t xml:space="preserve">. These audits do not need to be complicated; they need to </w:t>
      </w:r>
      <w:proofErr w:type="gramStart"/>
      <w:r w:rsidRPr="00DF301D">
        <w:rPr>
          <w:szCs w:val="32"/>
        </w:rPr>
        <w:t>be conducted</w:t>
      </w:r>
      <w:proofErr w:type="gramEnd"/>
      <w:r w:rsidRPr="00DF301D">
        <w:rPr>
          <w:szCs w:val="32"/>
        </w:rPr>
        <w:t xml:space="preserve"> and implemented. Agencies and municipalities do </w:t>
      </w:r>
      <w:proofErr w:type="gramStart"/>
      <w:r w:rsidRPr="00DF301D">
        <w:rPr>
          <w:szCs w:val="32"/>
        </w:rPr>
        <w:t>a great job</w:t>
      </w:r>
      <w:proofErr w:type="gramEnd"/>
      <w:r w:rsidRPr="00DF301D">
        <w:rPr>
          <w:szCs w:val="32"/>
        </w:rPr>
        <w:t xml:space="preserve"> of research, but poorly at implementation. </w:t>
      </w:r>
    </w:p>
    <w:p w14:paraId="6D8DA405" w14:textId="77777777" w:rsidR="00DF301D" w:rsidRPr="00DF301D" w:rsidRDefault="00DF301D" w:rsidP="00355FE5">
      <w:pPr>
        <w:pStyle w:val="BodyText"/>
        <w:spacing w:line="480" w:lineRule="auto"/>
        <w:ind w:firstLine="720"/>
        <w:jc w:val="both"/>
        <w:rPr>
          <w:szCs w:val="32"/>
        </w:rPr>
      </w:pPr>
      <w:r w:rsidRPr="00DF301D">
        <w:rPr>
          <w:szCs w:val="32"/>
        </w:rPr>
        <w:t xml:space="preserve">Public education also </w:t>
      </w:r>
      <w:proofErr w:type="gramStart"/>
      <w:r w:rsidRPr="00DF301D">
        <w:rPr>
          <w:szCs w:val="32"/>
        </w:rPr>
        <w:t>has to</w:t>
      </w:r>
      <w:proofErr w:type="gramEnd"/>
      <w:r w:rsidRPr="00DF301D">
        <w:rPr>
          <w:szCs w:val="32"/>
        </w:rPr>
        <w:t xml:space="preserve"> be part of this. The public has grown accustomed to hearing sirens for </w:t>
      </w:r>
      <w:proofErr w:type="gramStart"/>
      <w:r w:rsidRPr="00DF301D">
        <w:rPr>
          <w:szCs w:val="32"/>
        </w:rPr>
        <w:t>almost every</w:t>
      </w:r>
      <w:proofErr w:type="gramEnd"/>
      <w:r w:rsidRPr="00DF301D">
        <w:rPr>
          <w:szCs w:val="32"/>
        </w:rPr>
        <w:t xml:space="preserve"> call, creating an unrealistic expectation. Agencies need to explain that fewer L&amp;S calls do not mean slower care; they mean safer roads and more thoughtful responses. If the public understands why </w:t>
      </w:r>
      <w:proofErr w:type="gramStart"/>
      <w:r w:rsidRPr="00DF301D">
        <w:rPr>
          <w:szCs w:val="32"/>
        </w:rPr>
        <w:t>some</w:t>
      </w:r>
      <w:proofErr w:type="gramEnd"/>
      <w:r w:rsidRPr="00DF301D">
        <w:rPr>
          <w:szCs w:val="32"/>
        </w:rPr>
        <w:t xml:space="preserve"> calls do not require L&amp;S, they will be more likely to support those changes.</w:t>
      </w:r>
    </w:p>
    <w:p w14:paraId="6DDA4ACD" w14:textId="77777777" w:rsidR="00BE27D3" w:rsidRDefault="00DF301D" w:rsidP="00CF5CB3">
      <w:pPr>
        <w:pStyle w:val="BodyText"/>
        <w:spacing w:line="480" w:lineRule="auto"/>
        <w:ind w:firstLine="720"/>
        <w:jc w:val="both"/>
        <w:rPr>
          <w:b/>
          <w:bCs/>
          <w:szCs w:val="32"/>
        </w:rPr>
      </w:pPr>
      <w:r w:rsidRPr="00DF301D">
        <w:rPr>
          <w:szCs w:val="32"/>
        </w:rPr>
        <w:t xml:space="preserve">Leadership plays a significant role in this, too. Department heads and shift officers </w:t>
      </w:r>
      <w:proofErr w:type="gramStart"/>
      <w:r w:rsidRPr="00DF301D">
        <w:rPr>
          <w:szCs w:val="32"/>
        </w:rPr>
        <w:t>have to</w:t>
      </w:r>
      <w:proofErr w:type="gramEnd"/>
      <w:r w:rsidRPr="00DF301D">
        <w:rPr>
          <w:szCs w:val="32"/>
        </w:rPr>
        <w:t xml:space="preserve"> set </w:t>
      </w:r>
      <w:proofErr w:type="gramStart"/>
      <w:r w:rsidRPr="00DF301D">
        <w:rPr>
          <w:szCs w:val="32"/>
        </w:rPr>
        <w:t>the</w:t>
      </w:r>
      <w:proofErr w:type="gramEnd"/>
      <w:r w:rsidRPr="00DF301D">
        <w:rPr>
          <w:szCs w:val="32"/>
        </w:rPr>
        <w:t xml:space="preserve"> example and make it clear that safety comes first. While most accidents </w:t>
      </w:r>
      <w:proofErr w:type="gramStart"/>
      <w:r w:rsidRPr="00DF301D">
        <w:rPr>
          <w:szCs w:val="32"/>
        </w:rPr>
        <w:t>are investigated</w:t>
      </w:r>
      <w:proofErr w:type="gramEnd"/>
      <w:r w:rsidRPr="00DF301D">
        <w:rPr>
          <w:szCs w:val="32"/>
        </w:rPr>
        <w:t xml:space="preserve">, agencies must implement a policy requiring policymakers to report all near misses (this will be a cultural issue; there should be no consequences for reporting a near miss). </w:t>
      </w:r>
      <w:proofErr w:type="gramStart"/>
      <w:r w:rsidR="007A1837" w:rsidRPr="007A1837">
        <w:rPr>
          <w:szCs w:val="32"/>
        </w:rPr>
        <w:t>Near-misses</w:t>
      </w:r>
      <w:proofErr w:type="gramEnd"/>
      <w:r w:rsidR="007A1837" w:rsidRPr="007A1837">
        <w:rPr>
          <w:szCs w:val="32"/>
        </w:rPr>
        <w:t xml:space="preserve"> provide valuable insight and should </w:t>
      </w:r>
      <w:proofErr w:type="gramStart"/>
      <w:r w:rsidR="007A1837" w:rsidRPr="007A1837">
        <w:rPr>
          <w:szCs w:val="32"/>
        </w:rPr>
        <w:t>be used</w:t>
      </w:r>
      <w:proofErr w:type="gramEnd"/>
      <w:r w:rsidR="007A1837" w:rsidRPr="007A1837">
        <w:rPr>
          <w:szCs w:val="32"/>
        </w:rPr>
        <w:t xml:space="preserve"> to shape stronger, more realistic training so that preventable injuries or fatalities </w:t>
      </w:r>
      <w:proofErr w:type="gramStart"/>
      <w:r w:rsidR="007A1837" w:rsidRPr="007A1837">
        <w:rPr>
          <w:szCs w:val="32"/>
        </w:rPr>
        <w:t>are avoided</w:t>
      </w:r>
      <w:proofErr w:type="gramEnd"/>
      <w:r w:rsidR="007A1837" w:rsidRPr="007A1837">
        <w:rPr>
          <w:szCs w:val="32"/>
        </w:rPr>
        <w:t>.</w:t>
      </w:r>
      <w:r w:rsidR="003A5A24">
        <w:rPr>
          <w:szCs w:val="32"/>
        </w:rPr>
        <w:t xml:space="preserve"> </w:t>
      </w:r>
      <w:proofErr w:type="gramStart"/>
      <w:r w:rsidRPr="00DF301D">
        <w:rPr>
          <w:szCs w:val="32"/>
        </w:rPr>
        <w:t>Last but not least</w:t>
      </w:r>
      <w:proofErr w:type="gramEnd"/>
      <w:r w:rsidRPr="00DF301D">
        <w:rPr>
          <w:szCs w:val="32"/>
        </w:rPr>
        <w:t>, agencies must take advantage of the technology already available.</w:t>
      </w:r>
    </w:p>
    <w:p w14:paraId="6A748565" w14:textId="77777777" w:rsidR="0094177E" w:rsidRDefault="008B5DFB" w:rsidP="00CF5CB3">
      <w:pPr>
        <w:pStyle w:val="BodyText"/>
        <w:spacing w:line="480" w:lineRule="auto"/>
        <w:ind w:firstLine="720"/>
        <w:jc w:val="both"/>
        <w:rPr>
          <w:szCs w:val="32"/>
        </w:rPr>
      </w:pPr>
      <w:r w:rsidRPr="008B5DFB">
        <w:rPr>
          <w:szCs w:val="32"/>
        </w:rPr>
        <w:t xml:space="preserve">This </w:t>
      </w:r>
      <w:r w:rsidR="007D0FCD">
        <w:rPr>
          <w:szCs w:val="32"/>
        </w:rPr>
        <w:t>capstone</w:t>
      </w:r>
      <w:r w:rsidRPr="008B5DFB">
        <w:rPr>
          <w:szCs w:val="32"/>
        </w:rPr>
        <w:t xml:space="preserve"> </w:t>
      </w:r>
      <w:proofErr w:type="gramStart"/>
      <w:r w:rsidRPr="008B5DFB">
        <w:rPr>
          <w:szCs w:val="32"/>
        </w:rPr>
        <w:t>is limited</w:t>
      </w:r>
      <w:proofErr w:type="gramEnd"/>
      <w:r w:rsidRPr="008B5DFB">
        <w:rPr>
          <w:szCs w:val="32"/>
        </w:rPr>
        <w:t xml:space="preserve"> by its sample size and self-reported nature. Only forty-nine complete responses </w:t>
      </w:r>
      <w:proofErr w:type="gramStart"/>
      <w:r w:rsidRPr="008B5DFB">
        <w:rPr>
          <w:szCs w:val="32"/>
        </w:rPr>
        <w:t>were included</w:t>
      </w:r>
      <w:proofErr w:type="gramEnd"/>
      <w:r w:rsidRPr="008B5DFB">
        <w:rPr>
          <w:szCs w:val="32"/>
        </w:rPr>
        <w:t xml:space="preserve">, and participants may have stronger opinions about L&amp;S than the general EMS population. The findings are not meant to represent all systems nationwide but to highlight trends that appear consistent with other studies. The comparison with Dane and Marathon </w:t>
      </w:r>
      <w:proofErr w:type="gramStart"/>
      <w:r w:rsidRPr="008B5DFB">
        <w:rPr>
          <w:szCs w:val="32"/>
        </w:rPr>
        <w:t>Count</w:t>
      </w:r>
      <w:r w:rsidR="00997F29">
        <w:rPr>
          <w:szCs w:val="32"/>
        </w:rPr>
        <w:t>ies</w:t>
      </w:r>
      <w:r w:rsidRPr="008B5DFB">
        <w:rPr>
          <w:szCs w:val="32"/>
        </w:rPr>
        <w:t xml:space="preserve"> data</w:t>
      </w:r>
      <w:proofErr w:type="gramEnd"/>
      <w:r w:rsidRPr="008B5DFB">
        <w:rPr>
          <w:szCs w:val="32"/>
        </w:rPr>
        <w:t xml:space="preserve"> adds credibility, but the absence of outcome-based metrics means results are perception-based, not clinical.</w:t>
      </w:r>
    </w:p>
    <w:p w14:paraId="132E5553" w14:textId="77777777" w:rsidR="00152AEF" w:rsidRPr="00152AEF" w:rsidRDefault="00152AEF" w:rsidP="00CF5CB3">
      <w:pPr>
        <w:pStyle w:val="BodyText"/>
        <w:spacing w:line="480" w:lineRule="auto"/>
        <w:ind w:firstLine="720"/>
        <w:jc w:val="both"/>
        <w:rPr>
          <w:szCs w:val="32"/>
        </w:rPr>
      </w:pPr>
      <w:r w:rsidRPr="00152AEF">
        <w:rPr>
          <w:szCs w:val="32"/>
        </w:rPr>
        <w:t xml:space="preserve">The next phase of this </w:t>
      </w:r>
      <w:r w:rsidR="007D0FCD">
        <w:rPr>
          <w:szCs w:val="32"/>
        </w:rPr>
        <w:t>capstone</w:t>
      </w:r>
      <w:r w:rsidRPr="00152AEF">
        <w:rPr>
          <w:szCs w:val="32"/>
        </w:rPr>
        <w:t xml:space="preserve"> will focus on regrouping and improving the survey. I plan to build on what I already learned from this round by adding new questions and refining old ones. The goal is to dig deeper into the cultural side of L&amp;S use and understand why people make the choices they </w:t>
      </w:r>
      <w:proofErr w:type="gramStart"/>
      <w:r w:rsidRPr="00152AEF">
        <w:rPr>
          <w:szCs w:val="32"/>
        </w:rPr>
        <w:t>do</w:t>
      </w:r>
      <w:proofErr w:type="gramEnd"/>
      <w:r w:rsidRPr="00152AEF">
        <w:rPr>
          <w:szCs w:val="32"/>
        </w:rPr>
        <w:t xml:space="preserve">. I also want to look closer at leadership, dispatch policy, and public pressure, since those </w:t>
      </w:r>
      <w:r w:rsidRPr="00152AEF">
        <w:rPr>
          <w:szCs w:val="32"/>
        </w:rPr>
        <w:lastRenderedPageBreak/>
        <w:t xml:space="preserve">came up repeatedly in </w:t>
      </w:r>
      <w:r w:rsidR="007A1837" w:rsidRPr="00152AEF">
        <w:rPr>
          <w:szCs w:val="32"/>
        </w:rPr>
        <w:t>responses</w:t>
      </w:r>
      <w:r w:rsidRPr="00152AEF">
        <w:rPr>
          <w:szCs w:val="32"/>
        </w:rPr>
        <w:t>.</w:t>
      </w:r>
    </w:p>
    <w:p w14:paraId="738C1EA0" w14:textId="77777777" w:rsidR="00152AEF" w:rsidRPr="00152AEF" w:rsidRDefault="00152AEF" w:rsidP="00962A62">
      <w:pPr>
        <w:pStyle w:val="BodyText"/>
        <w:spacing w:line="480" w:lineRule="auto"/>
        <w:ind w:firstLine="720"/>
        <w:jc w:val="both"/>
        <w:rPr>
          <w:szCs w:val="32"/>
        </w:rPr>
      </w:pPr>
      <w:r w:rsidRPr="00152AEF">
        <w:rPr>
          <w:szCs w:val="32"/>
        </w:rPr>
        <w:t xml:space="preserve">I plan to </w:t>
      </w:r>
      <w:proofErr w:type="gramStart"/>
      <w:r w:rsidRPr="00152AEF">
        <w:rPr>
          <w:szCs w:val="32"/>
        </w:rPr>
        <w:t>work</w:t>
      </w:r>
      <w:proofErr w:type="gramEnd"/>
      <w:r w:rsidRPr="00152AEF">
        <w:rPr>
          <w:szCs w:val="32"/>
        </w:rPr>
        <w:t xml:space="preserve"> with Marc Hill and his program to broaden participation and strengthen the academic side of this research. His connections could help bring in a broader range of agencies and make the data more diverse. I have also been trying to connect with Prepared911. So far, I have not had </w:t>
      </w:r>
      <w:proofErr w:type="gramStart"/>
      <w:r w:rsidRPr="00152AEF">
        <w:rPr>
          <w:szCs w:val="32"/>
        </w:rPr>
        <w:t>much</w:t>
      </w:r>
      <w:proofErr w:type="gramEnd"/>
      <w:r w:rsidRPr="00152AEF">
        <w:rPr>
          <w:szCs w:val="32"/>
        </w:rPr>
        <w:t xml:space="preserve"> luck, but I still want to get them involved. Their technology could </w:t>
      </w:r>
      <w:proofErr w:type="gramStart"/>
      <w:r w:rsidRPr="00152AEF">
        <w:rPr>
          <w:szCs w:val="32"/>
        </w:rPr>
        <w:t>help tie</w:t>
      </w:r>
      <w:proofErr w:type="gramEnd"/>
      <w:r w:rsidRPr="00152AEF">
        <w:rPr>
          <w:szCs w:val="32"/>
        </w:rPr>
        <w:t xml:space="preserve"> dispatch decisions directly to outcomes, taking this </w:t>
      </w:r>
      <w:r w:rsidR="002060CA">
        <w:rPr>
          <w:szCs w:val="32"/>
        </w:rPr>
        <w:t>capstone</w:t>
      </w:r>
      <w:r w:rsidRPr="00152AEF">
        <w:rPr>
          <w:szCs w:val="32"/>
        </w:rPr>
        <w:t xml:space="preserve"> to the next level.</w:t>
      </w:r>
    </w:p>
    <w:p w14:paraId="617FD948" w14:textId="77777777" w:rsidR="009509F2" w:rsidRDefault="009509F2" w:rsidP="00152AEF">
      <w:pPr>
        <w:pStyle w:val="BodyText"/>
        <w:spacing w:line="480" w:lineRule="auto"/>
        <w:jc w:val="both"/>
        <w:rPr>
          <w:b/>
          <w:bCs/>
          <w:szCs w:val="32"/>
        </w:rPr>
      </w:pPr>
    </w:p>
    <w:p w14:paraId="00BF946C" w14:textId="77777777" w:rsidR="00152AEF" w:rsidRPr="00962A62" w:rsidRDefault="00152AEF" w:rsidP="00152AEF">
      <w:pPr>
        <w:pStyle w:val="BodyText"/>
        <w:spacing w:line="480" w:lineRule="auto"/>
        <w:jc w:val="both"/>
        <w:rPr>
          <w:b/>
          <w:bCs/>
          <w:szCs w:val="32"/>
        </w:rPr>
      </w:pPr>
      <w:r w:rsidRPr="00962A62">
        <w:rPr>
          <w:b/>
          <w:bCs/>
          <w:szCs w:val="32"/>
        </w:rPr>
        <w:t>For future work, I plan to:</w:t>
      </w:r>
    </w:p>
    <w:p w14:paraId="50ADB0F9" w14:textId="77777777" w:rsidR="00CF0113" w:rsidRDefault="00152AEF" w:rsidP="00152AEF">
      <w:pPr>
        <w:pStyle w:val="BodyText"/>
        <w:numPr>
          <w:ilvl w:val="0"/>
          <w:numId w:val="9"/>
        </w:numPr>
        <w:spacing w:line="480" w:lineRule="auto"/>
        <w:jc w:val="both"/>
        <w:rPr>
          <w:szCs w:val="32"/>
        </w:rPr>
      </w:pPr>
      <w:r w:rsidRPr="00CF0113">
        <w:rPr>
          <w:szCs w:val="32"/>
        </w:rPr>
        <w:t xml:space="preserve">Track crash reduction and response times after tiered systems </w:t>
      </w:r>
      <w:proofErr w:type="gramStart"/>
      <w:r w:rsidRPr="00CF0113">
        <w:rPr>
          <w:szCs w:val="32"/>
        </w:rPr>
        <w:t>are implemented</w:t>
      </w:r>
      <w:proofErr w:type="gramEnd"/>
      <w:r w:rsidRPr="00CF0113">
        <w:rPr>
          <w:szCs w:val="32"/>
        </w:rPr>
        <w:t xml:space="preserve">. </w:t>
      </w:r>
    </w:p>
    <w:p w14:paraId="326B3413" w14:textId="77777777" w:rsidR="00CF0113" w:rsidRDefault="00152AEF" w:rsidP="00152AEF">
      <w:pPr>
        <w:pStyle w:val="BodyText"/>
        <w:numPr>
          <w:ilvl w:val="0"/>
          <w:numId w:val="9"/>
        </w:numPr>
        <w:spacing w:line="480" w:lineRule="auto"/>
        <w:jc w:val="both"/>
        <w:rPr>
          <w:szCs w:val="32"/>
        </w:rPr>
      </w:pPr>
      <w:r w:rsidRPr="00CF0113">
        <w:rPr>
          <w:szCs w:val="32"/>
        </w:rPr>
        <w:t>Compare urban, suburban, and rural systems to see how geography affects L&amp;S decisions.</w:t>
      </w:r>
    </w:p>
    <w:p w14:paraId="55B98642" w14:textId="77777777" w:rsidR="00CF0113" w:rsidRDefault="00152AEF" w:rsidP="00152AEF">
      <w:pPr>
        <w:pStyle w:val="BodyText"/>
        <w:numPr>
          <w:ilvl w:val="0"/>
          <w:numId w:val="9"/>
        </w:numPr>
        <w:spacing w:line="480" w:lineRule="auto"/>
        <w:jc w:val="both"/>
        <w:rPr>
          <w:szCs w:val="32"/>
        </w:rPr>
      </w:pPr>
      <w:r w:rsidRPr="00CF0113">
        <w:rPr>
          <w:szCs w:val="32"/>
        </w:rPr>
        <w:t xml:space="preserve">Study how leadership and agency culture influence how policies </w:t>
      </w:r>
      <w:proofErr w:type="gramStart"/>
      <w:r w:rsidRPr="00CF0113">
        <w:rPr>
          <w:szCs w:val="32"/>
        </w:rPr>
        <w:t>are followed</w:t>
      </w:r>
      <w:proofErr w:type="gramEnd"/>
      <w:r w:rsidRPr="00CF0113">
        <w:rPr>
          <w:szCs w:val="32"/>
        </w:rPr>
        <w:t>.</w:t>
      </w:r>
    </w:p>
    <w:p w14:paraId="49606526" w14:textId="77777777" w:rsidR="00CF0113" w:rsidRDefault="00152AEF" w:rsidP="00152AEF">
      <w:pPr>
        <w:pStyle w:val="BodyText"/>
        <w:numPr>
          <w:ilvl w:val="0"/>
          <w:numId w:val="9"/>
        </w:numPr>
        <w:spacing w:line="480" w:lineRule="auto"/>
        <w:jc w:val="both"/>
        <w:rPr>
          <w:szCs w:val="32"/>
        </w:rPr>
      </w:pPr>
      <w:r w:rsidRPr="00CF0113">
        <w:rPr>
          <w:szCs w:val="32"/>
        </w:rPr>
        <w:t>Compare time saved from L&amp;S use to the cost of crashes, insurance, and liability.</w:t>
      </w:r>
    </w:p>
    <w:p w14:paraId="12152E1C" w14:textId="77777777" w:rsidR="00175931" w:rsidRPr="00CD5655" w:rsidRDefault="00152AEF" w:rsidP="00CD5655">
      <w:pPr>
        <w:pStyle w:val="BodyText"/>
        <w:numPr>
          <w:ilvl w:val="0"/>
          <w:numId w:val="9"/>
        </w:numPr>
        <w:spacing w:line="480" w:lineRule="auto"/>
        <w:jc w:val="both"/>
        <w:rPr>
          <w:szCs w:val="32"/>
        </w:rPr>
      </w:pPr>
      <w:r w:rsidRPr="00CF0113">
        <w:rPr>
          <w:szCs w:val="32"/>
        </w:rPr>
        <w:t>Examine how public education campaigns can shift communities' perceptions of EMS operations.</w:t>
      </w:r>
    </w:p>
    <w:p w14:paraId="5196B0B4" w14:textId="77777777" w:rsidR="005B7519" w:rsidRDefault="005B7519" w:rsidP="00CD5655">
      <w:pPr>
        <w:rPr>
          <w:b/>
          <w:bCs/>
          <w:sz w:val="32"/>
          <w:szCs w:val="40"/>
        </w:rPr>
      </w:pPr>
    </w:p>
    <w:p w14:paraId="1D05BCA3" w14:textId="77777777" w:rsidR="00CD5655" w:rsidRPr="009B67E3" w:rsidRDefault="00CD5655" w:rsidP="00CD5655">
      <w:pPr>
        <w:rPr>
          <w:b/>
          <w:bCs/>
          <w:sz w:val="24"/>
          <w:szCs w:val="32"/>
        </w:rPr>
      </w:pPr>
      <w:r>
        <w:rPr>
          <w:b/>
          <w:bCs/>
          <w:sz w:val="32"/>
          <w:szCs w:val="40"/>
        </w:rPr>
        <w:t>Results</w:t>
      </w:r>
    </w:p>
    <w:p w14:paraId="00228B7E" w14:textId="77777777" w:rsidR="00CD5655" w:rsidRPr="009B67E3" w:rsidRDefault="00CD5655" w:rsidP="00CD5655">
      <w:pPr>
        <w:rPr>
          <w:b/>
          <w:bCs/>
          <w:sz w:val="24"/>
          <w:szCs w:val="32"/>
        </w:rPr>
      </w:pPr>
    </w:p>
    <w:p w14:paraId="484DFED2" w14:textId="77777777" w:rsidR="00CD5655" w:rsidRDefault="00CD5655" w:rsidP="00CD5655">
      <w:pPr>
        <w:pStyle w:val="BodyText"/>
        <w:spacing w:line="480" w:lineRule="auto"/>
        <w:ind w:firstLine="720"/>
        <w:rPr>
          <w:szCs w:val="32"/>
        </w:rPr>
      </w:pPr>
      <w:r>
        <w:rPr>
          <w:szCs w:val="32"/>
        </w:rPr>
        <w:t>The overview of findings in t</w:t>
      </w:r>
      <w:r w:rsidRPr="00521EA1">
        <w:rPr>
          <w:szCs w:val="32"/>
        </w:rPr>
        <w:t>his chapter presents the results from forty-nine valid survey responses collected</w:t>
      </w:r>
      <w:r>
        <w:rPr>
          <w:szCs w:val="32"/>
        </w:rPr>
        <w:t xml:space="preserve"> </w:t>
      </w:r>
      <w:r w:rsidRPr="004133B6">
        <w:rPr>
          <w:szCs w:val="32"/>
        </w:rPr>
        <w:t xml:space="preserve">from EMS professionals, supported by comparative insight from the Dane County Auto-ALS Review and Marathon County Dispatch Policy 801. The purpose of this </w:t>
      </w:r>
      <w:r w:rsidR="002060CA">
        <w:rPr>
          <w:szCs w:val="32"/>
        </w:rPr>
        <w:t>capstone</w:t>
      </w:r>
      <w:r w:rsidRPr="004133B6">
        <w:rPr>
          <w:szCs w:val="32"/>
        </w:rPr>
        <w:t xml:space="preserve"> was to evaluate how dispatch procedures, staffing challenges, and operational barriers influence EMS response times, safety, and overall perceptions of L&amp;S use.</w:t>
      </w:r>
    </w:p>
    <w:p w14:paraId="733591E8" w14:textId="77777777" w:rsidR="00CD5655" w:rsidRDefault="00CD5655" w:rsidP="00CD5655">
      <w:pPr>
        <w:pStyle w:val="BodyText"/>
        <w:spacing w:line="480" w:lineRule="auto"/>
        <w:ind w:firstLine="720"/>
        <w:rPr>
          <w:szCs w:val="32"/>
        </w:rPr>
      </w:pPr>
      <w:r w:rsidRPr="004133B6">
        <w:rPr>
          <w:szCs w:val="32"/>
        </w:rPr>
        <w:t xml:space="preserve">The findings </w:t>
      </w:r>
      <w:proofErr w:type="gramStart"/>
      <w:r w:rsidRPr="004133B6">
        <w:rPr>
          <w:szCs w:val="32"/>
        </w:rPr>
        <w:t>are organized</w:t>
      </w:r>
      <w:proofErr w:type="gramEnd"/>
      <w:r w:rsidRPr="004133B6">
        <w:rPr>
          <w:szCs w:val="32"/>
        </w:rPr>
        <w:t xml:space="preserve"> around three main themes that guided this </w:t>
      </w:r>
      <w:r w:rsidR="00846EF0">
        <w:rPr>
          <w:szCs w:val="32"/>
        </w:rPr>
        <w:t>capstone</w:t>
      </w:r>
      <w:r w:rsidRPr="004133B6">
        <w:rPr>
          <w:szCs w:val="32"/>
        </w:rPr>
        <w:t xml:space="preserve">: operational effectiveness, safety perception, and system improvement. Both quantitative and qualitative results </w:t>
      </w:r>
      <w:proofErr w:type="gramStart"/>
      <w:r w:rsidRPr="004133B6">
        <w:rPr>
          <w:szCs w:val="32"/>
        </w:rPr>
        <w:t>are presented</w:t>
      </w:r>
      <w:proofErr w:type="gramEnd"/>
      <w:r w:rsidRPr="004133B6">
        <w:rPr>
          <w:szCs w:val="32"/>
        </w:rPr>
        <w:t xml:space="preserve"> to show how measurable data and provider experiences align to form a clearer understanding of how L&amp;S practices impact daily EMS operations.</w:t>
      </w:r>
    </w:p>
    <w:p w14:paraId="692B74C7" w14:textId="77777777" w:rsidR="00CD5655" w:rsidRPr="0065010A" w:rsidRDefault="00CD5655" w:rsidP="00CD5655">
      <w:pPr>
        <w:pStyle w:val="BodyText"/>
        <w:spacing w:line="480" w:lineRule="auto"/>
        <w:ind w:firstLine="720"/>
        <w:rPr>
          <w:szCs w:val="32"/>
        </w:rPr>
      </w:pPr>
      <w:r w:rsidRPr="00556DBF">
        <w:rPr>
          <w:szCs w:val="32"/>
        </w:rPr>
        <w:lastRenderedPageBreak/>
        <w:t>Out of forty-nine valid responses, participants first identified their current EMS role. Fifteen (30.4%) identified as paramedics, ten (19.6%) as EMS supervisors or chiefs, eleven (21.4%) as firefighters or first responders, and thirteen (28.6%) as EMTs or AEMTs.</w:t>
      </w:r>
      <w:r w:rsidRPr="00734D00">
        <w:rPr>
          <w:szCs w:val="32"/>
        </w:rPr>
        <w:t xml:space="preserve"> </w:t>
      </w:r>
      <w:r>
        <w:rPr>
          <w:szCs w:val="32"/>
        </w:rPr>
        <w:t>When asked about experience more</w:t>
      </w:r>
      <w:r w:rsidRPr="00734D00">
        <w:rPr>
          <w:szCs w:val="32"/>
        </w:rPr>
        <w:t xml:space="preserve"> than half of respondents reported more than 21 years of EMS experience (53.6%), meaning that most participants were seasoned professionals. Only 14.5% had fewer than 6 years of experience, providing a mature, experienced sample for this </w:t>
      </w:r>
      <w:proofErr w:type="gramStart"/>
      <w:r w:rsidR="00F054C5">
        <w:rPr>
          <w:szCs w:val="32"/>
        </w:rPr>
        <w:t>capstone</w:t>
      </w:r>
      <w:proofErr w:type="gramEnd"/>
      <w:r w:rsidRPr="00734D00">
        <w:rPr>
          <w:szCs w:val="32"/>
        </w:rPr>
        <w:t>. Agency type</w:t>
      </w:r>
      <w:r>
        <w:rPr>
          <w:szCs w:val="32"/>
        </w:rPr>
        <w:t xml:space="preserve"> would introduce </w:t>
      </w:r>
      <w:proofErr w:type="gramStart"/>
      <w:r>
        <w:rPr>
          <w:szCs w:val="32"/>
        </w:rPr>
        <w:t>plenty of</w:t>
      </w:r>
      <w:proofErr w:type="gramEnd"/>
      <w:r>
        <w:rPr>
          <w:szCs w:val="32"/>
        </w:rPr>
        <w:t xml:space="preserve"> diversity in range with</w:t>
      </w:r>
      <w:r w:rsidRPr="00734D00">
        <w:rPr>
          <w:szCs w:val="32"/>
        </w:rPr>
        <w:t xml:space="preserve"> 42% reported working in private EMS systems, 21.8% in fire-based agencies, and 10.9% in hospital-based services, with the remainder in military or municipal operations.</w:t>
      </w:r>
      <w:r>
        <w:rPr>
          <w:szCs w:val="32"/>
        </w:rPr>
        <w:t xml:space="preserve"> </w:t>
      </w:r>
      <w:r w:rsidRPr="005077B0">
        <w:rPr>
          <w:szCs w:val="32"/>
        </w:rPr>
        <w:t xml:space="preserve">Across all participants, dispatch accuracy and prioritization </w:t>
      </w:r>
      <w:proofErr w:type="gramStart"/>
      <w:r w:rsidRPr="005077B0">
        <w:rPr>
          <w:szCs w:val="32"/>
        </w:rPr>
        <w:t>were rated</w:t>
      </w:r>
      <w:proofErr w:type="gramEnd"/>
      <w:r w:rsidRPr="005077B0">
        <w:rPr>
          <w:szCs w:val="32"/>
        </w:rPr>
        <w:t xml:space="preserve"> favorably. On a five-point Likert scale, the mean score for dispatch accuracy was 4.1, and call prioritization averaged 4.0. This shows that most EMS providers believe dispatchers are effective in determining true emergencies and assigning appropriate response levels. However, comments from the open-ended questions discovered issues with consistency of information provided by dispatchers, the lack of standardization between agencies, and, at times, deviations between dispatchers within the same agency.</w:t>
      </w:r>
      <w:r>
        <w:rPr>
          <w:szCs w:val="32"/>
        </w:rPr>
        <w:t xml:space="preserve"> </w:t>
      </w:r>
    </w:p>
    <w:p w14:paraId="432BEE1A" w14:textId="77777777" w:rsidR="00CD5655" w:rsidRDefault="00CD5655" w:rsidP="00CD5655">
      <w:pPr>
        <w:spacing w:line="480" w:lineRule="auto"/>
        <w:ind w:firstLine="720"/>
        <w:jc w:val="both"/>
        <w:rPr>
          <w:sz w:val="24"/>
          <w:szCs w:val="24"/>
        </w:rPr>
      </w:pPr>
      <w:r w:rsidRPr="00B2120D">
        <w:rPr>
          <w:sz w:val="24"/>
          <w:szCs w:val="24"/>
        </w:rPr>
        <w:t xml:space="preserve">Further analysis was not part of this basic evaluation. Future research could examine the relationships </w:t>
      </w:r>
      <w:proofErr w:type="gramStart"/>
      <w:r w:rsidRPr="00B2120D">
        <w:rPr>
          <w:sz w:val="24"/>
          <w:szCs w:val="24"/>
        </w:rPr>
        <w:t>among</w:t>
      </w:r>
      <w:proofErr w:type="gramEnd"/>
      <w:r w:rsidRPr="00B2120D">
        <w:rPr>
          <w:sz w:val="24"/>
          <w:szCs w:val="24"/>
        </w:rPr>
        <w:t xml:space="preserve"> provider certification levels, dispatch confidence, and operational safety once more data becomes available. The next section summarizes the key themes from open-ended survey responses.</w:t>
      </w:r>
    </w:p>
    <w:p w14:paraId="075A464C" w14:textId="77777777" w:rsidR="000A2EC1" w:rsidRDefault="000A2EC1" w:rsidP="00CD5655">
      <w:pPr>
        <w:spacing w:after="160" w:line="480" w:lineRule="auto"/>
        <w:ind w:firstLine="720"/>
        <w:rPr>
          <w:sz w:val="24"/>
          <w:szCs w:val="24"/>
        </w:rPr>
      </w:pPr>
      <w:r w:rsidRPr="000A2EC1">
        <w:rPr>
          <w:sz w:val="24"/>
          <w:szCs w:val="24"/>
        </w:rPr>
        <w:t>Two open-ended survey questions provided valuable insight into safety concerns connected to L&amp;S use. Sixty-eight percent of respondents reported witnessing these issues and shared specific examples. The first question asked participants what system improvements would most reduce response times in their community. Responses highlighted the need for better 911 triage and nurse navigation “directing non-emergency calls elsewhere like urgent care”, more public education</w:t>
      </w:r>
      <w:r w:rsidR="0036606A">
        <w:rPr>
          <w:sz w:val="24"/>
          <w:szCs w:val="24"/>
        </w:rPr>
        <w:t xml:space="preserve">, </w:t>
      </w:r>
      <w:r w:rsidRPr="000A2EC1">
        <w:rPr>
          <w:sz w:val="24"/>
          <w:szCs w:val="24"/>
        </w:rPr>
        <w:t xml:space="preserve">“just because you go by ambulance doesn’t mean you get seen faster”, improved hospital turnaround </w:t>
      </w:r>
      <w:r w:rsidRPr="000A2EC1">
        <w:rPr>
          <w:sz w:val="24"/>
          <w:szCs w:val="24"/>
        </w:rPr>
        <w:lastRenderedPageBreak/>
        <w:t>times, automatic-aid agreements, and expanding BLS</w:t>
      </w:r>
      <w:r w:rsidR="008A555D">
        <w:rPr>
          <w:sz w:val="24"/>
          <w:szCs w:val="24"/>
        </w:rPr>
        <w:t xml:space="preserve"> (Basic Life </w:t>
      </w:r>
      <w:proofErr w:type="spellStart"/>
      <w:r w:rsidR="008A555D">
        <w:rPr>
          <w:sz w:val="24"/>
          <w:szCs w:val="24"/>
        </w:rPr>
        <w:t>Supprt</w:t>
      </w:r>
      <w:proofErr w:type="spellEnd"/>
      <w:r w:rsidRPr="000A2EC1">
        <w:rPr>
          <w:sz w:val="24"/>
          <w:szCs w:val="24"/>
        </w:rPr>
        <w:t xml:space="preserve"> coverage for lower-acuity calls. The second open-ended question asked whether respondents had observed any negative safety consequences tied to pressure for faster response times. </w:t>
      </w:r>
      <w:proofErr w:type="gramStart"/>
      <w:r w:rsidRPr="000A2EC1">
        <w:rPr>
          <w:sz w:val="24"/>
          <w:szCs w:val="24"/>
        </w:rPr>
        <w:t>Several</w:t>
      </w:r>
      <w:proofErr w:type="gramEnd"/>
      <w:r w:rsidRPr="000A2EC1">
        <w:rPr>
          <w:sz w:val="24"/>
          <w:szCs w:val="24"/>
        </w:rPr>
        <w:t xml:space="preserve"> examples </w:t>
      </w:r>
      <w:proofErr w:type="gramStart"/>
      <w:r w:rsidRPr="000A2EC1">
        <w:rPr>
          <w:sz w:val="24"/>
          <w:szCs w:val="24"/>
        </w:rPr>
        <w:t>were provided</w:t>
      </w:r>
      <w:proofErr w:type="gramEnd"/>
      <w:r w:rsidRPr="000A2EC1">
        <w:rPr>
          <w:sz w:val="24"/>
          <w:szCs w:val="24"/>
        </w:rPr>
        <w:t xml:space="preserve">, such as a driver nearly losing control in wet conditions while responding to a structure fire and concerns that community complaints encourage crews to ‘push the limit’ or use lights and sirens when they </w:t>
      </w:r>
      <w:proofErr w:type="gramStart"/>
      <w:r w:rsidRPr="000A2EC1">
        <w:rPr>
          <w:sz w:val="24"/>
          <w:szCs w:val="24"/>
        </w:rPr>
        <w:t>are not needed</w:t>
      </w:r>
      <w:proofErr w:type="gramEnd"/>
      <w:r w:rsidRPr="000A2EC1">
        <w:rPr>
          <w:sz w:val="24"/>
          <w:szCs w:val="24"/>
        </w:rPr>
        <w:t>.</w:t>
      </w:r>
    </w:p>
    <w:p w14:paraId="2D4785D6" w14:textId="77777777" w:rsidR="00CD5655" w:rsidRDefault="00CD5655" w:rsidP="00CD5655">
      <w:pPr>
        <w:spacing w:after="160" w:line="480" w:lineRule="auto"/>
        <w:ind w:firstLine="720"/>
        <w:rPr>
          <w:i/>
          <w:iCs/>
          <w:sz w:val="24"/>
          <w:szCs w:val="24"/>
        </w:rPr>
      </w:pPr>
      <w:proofErr w:type="gramStart"/>
      <w:r w:rsidRPr="00116C18">
        <w:rPr>
          <w:sz w:val="24"/>
          <w:szCs w:val="24"/>
        </w:rPr>
        <w:t>Many</w:t>
      </w:r>
      <w:proofErr w:type="gramEnd"/>
      <w:r w:rsidRPr="00116C18">
        <w:rPr>
          <w:sz w:val="24"/>
          <w:szCs w:val="24"/>
        </w:rPr>
        <w:t xml:space="preserve"> specified fatigue and judgment issues after long shifts or multiple back-to-back calls. Another recurring theme was intersections, especially in busy areas where other drivers failed to yield or tried to follow emergency vehicles through red lights. Public interference came up often, with providers mentioning distracted drivers, citizens filming on phones, or vehicles not pulling over until the last second.</w:t>
      </w:r>
      <w:r w:rsidRPr="00256B4D">
        <w:rPr>
          <w:i/>
          <w:iCs/>
          <w:sz w:val="24"/>
          <w:szCs w:val="24"/>
        </w:rPr>
        <w:t xml:space="preserve"> </w:t>
      </w:r>
    </w:p>
    <w:p w14:paraId="2BE62D5F" w14:textId="77777777" w:rsidR="00CD5655" w:rsidRDefault="00CD5655" w:rsidP="00CD5655">
      <w:pPr>
        <w:spacing w:after="160" w:line="480" w:lineRule="auto"/>
        <w:ind w:firstLine="720"/>
        <w:rPr>
          <w:sz w:val="24"/>
          <w:szCs w:val="24"/>
        </w:rPr>
      </w:pPr>
      <w:r w:rsidRPr="00116C18">
        <w:rPr>
          <w:sz w:val="24"/>
          <w:szCs w:val="24"/>
        </w:rPr>
        <w:t xml:space="preserve">When asked how to improve L&amp;S safety, most people suggested stricter dispatch rules, better driver training, and more public education. </w:t>
      </w:r>
      <w:proofErr w:type="gramStart"/>
      <w:r w:rsidRPr="00116C18">
        <w:rPr>
          <w:sz w:val="24"/>
          <w:szCs w:val="24"/>
        </w:rPr>
        <w:t>Several</w:t>
      </w:r>
      <w:proofErr w:type="gramEnd"/>
      <w:r w:rsidRPr="00116C18">
        <w:rPr>
          <w:sz w:val="24"/>
          <w:szCs w:val="24"/>
        </w:rPr>
        <w:t xml:space="preserve"> respondents said dispatchers need clearer directions on when to use L&amp;S, noting that </w:t>
      </w:r>
      <w:proofErr w:type="gramStart"/>
      <w:r w:rsidRPr="00116C18">
        <w:rPr>
          <w:sz w:val="24"/>
          <w:szCs w:val="24"/>
        </w:rPr>
        <w:t>some</w:t>
      </w:r>
      <w:proofErr w:type="gramEnd"/>
      <w:r w:rsidRPr="00116C18">
        <w:rPr>
          <w:sz w:val="24"/>
          <w:szCs w:val="24"/>
        </w:rPr>
        <w:t xml:space="preserve"> high-priority calls could </w:t>
      </w:r>
      <w:proofErr w:type="gramStart"/>
      <w:r w:rsidRPr="00116C18">
        <w:rPr>
          <w:sz w:val="24"/>
          <w:szCs w:val="24"/>
        </w:rPr>
        <w:t>be managed</w:t>
      </w:r>
      <w:proofErr w:type="gramEnd"/>
      <w:r w:rsidRPr="00116C18">
        <w:rPr>
          <w:sz w:val="24"/>
          <w:szCs w:val="24"/>
        </w:rPr>
        <w:t xml:space="preserve"> safely without it. These suggestions match the findings from Dane County and Marathon County reports, which emphasize that reducing unnecessary L&amp;S responses can increase safety without </w:t>
      </w:r>
      <w:proofErr w:type="gramStart"/>
      <w:r w:rsidRPr="00116C18">
        <w:rPr>
          <w:sz w:val="24"/>
          <w:szCs w:val="24"/>
        </w:rPr>
        <w:t>greatly affecting</w:t>
      </w:r>
      <w:proofErr w:type="gramEnd"/>
      <w:r w:rsidRPr="00116C18">
        <w:rPr>
          <w:sz w:val="24"/>
          <w:szCs w:val="24"/>
        </w:rPr>
        <w:t xml:space="preserve"> results.</w:t>
      </w:r>
    </w:p>
    <w:p w14:paraId="38676C0E" w14:textId="77777777" w:rsidR="00CD5655" w:rsidRPr="003224BF" w:rsidRDefault="002E0924" w:rsidP="00CD5655">
      <w:pPr>
        <w:spacing w:line="480" w:lineRule="auto"/>
        <w:ind w:firstLine="720"/>
        <w:rPr>
          <w:sz w:val="24"/>
          <w:szCs w:val="24"/>
        </w:rPr>
      </w:pPr>
      <w:r w:rsidRPr="002E0924">
        <w:rPr>
          <w:sz w:val="24"/>
          <w:szCs w:val="24"/>
        </w:rPr>
        <w:t xml:space="preserve">The survey data and narrative responses </w:t>
      </w:r>
      <w:r w:rsidR="008B16D7">
        <w:rPr>
          <w:sz w:val="24"/>
          <w:szCs w:val="24"/>
        </w:rPr>
        <w:t>agree</w:t>
      </w:r>
      <w:r w:rsidRPr="002E0924">
        <w:rPr>
          <w:sz w:val="24"/>
          <w:szCs w:val="24"/>
        </w:rPr>
        <w:t xml:space="preserve"> that EMS professionals want to deliver fast, effective care, but they also recognize that using L&amp;S out of routine creates avoidable risks. Before sending the survey out, I asked six experienced EMS and fire professionals—ranging from paramedic shift supervisors to a district commander, program director, battalion chief, and active field staff—to review the questions to make sure they were clear and grounded in real operations. None of them took the survey themselves.</w:t>
      </w:r>
      <w:r>
        <w:rPr>
          <w:sz w:val="24"/>
          <w:szCs w:val="24"/>
        </w:rPr>
        <w:t xml:space="preserve"> </w:t>
      </w:r>
      <w:r w:rsidR="00CD5655" w:rsidRPr="003224BF">
        <w:rPr>
          <w:sz w:val="24"/>
          <w:szCs w:val="24"/>
        </w:rPr>
        <w:t xml:space="preserve">Most respondents support evidence-based reform that balances speed with judgment. Quantitatively, dispatch systems </w:t>
      </w:r>
      <w:proofErr w:type="gramStart"/>
      <w:r w:rsidR="00CD5655" w:rsidRPr="003224BF">
        <w:rPr>
          <w:sz w:val="24"/>
          <w:szCs w:val="24"/>
        </w:rPr>
        <w:t>were rated</w:t>
      </w:r>
      <w:proofErr w:type="gramEnd"/>
      <w:r w:rsidR="00CD5655" w:rsidRPr="003224BF">
        <w:rPr>
          <w:sz w:val="24"/>
          <w:szCs w:val="24"/>
        </w:rPr>
        <w:t xml:space="preserve"> as effective but </w:t>
      </w:r>
      <w:r w:rsidR="00CD5655" w:rsidRPr="003224BF">
        <w:rPr>
          <w:sz w:val="24"/>
          <w:szCs w:val="24"/>
        </w:rPr>
        <w:lastRenderedPageBreak/>
        <w:t>inconsistent; qualitatively, respondents called for cultural reform supported by leadership and public understanding.</w:t>
      </w:r>
    </w:p>
    <w:p w14:paraId="72A9270E" w14:textId="77777777" w:rsidR="00CD5655" w:rsidRDefault="00CD5655" w:rsidP="00CD5655">
      <w:pPr>
        <w:spacing w:line="480" w:lineRule="auto"/>
        <w:ind w:firstLine="720"/>
        <w:rPr>
          <w:sz w:val="24"/>
          <w:szCs w:val="24"/>
        </w:rPr>
      </w:pPr>
      <w:r w:rsidRPr="003224BF">
        <w:rPr>
          <w:sz w:val="24"/>
          <w:szCs w:val="24"/>
        </w:rPr>
        <w:t xml:space="preserve">The findings reinforce that L&amp;S overuse is not an issue of capability but of perception and tradition. Agencies with structured policies, such as Dane and Marathon Counties, which demonstrate that safety improvements do not compromise care which set the stage for the next section, </w:t>
      </w:r>
      <w:proofErr w:type="gramStart"/>
      <w:r w:rsidRPr="003224BF">
        <w:rPr>
          <w:sz w:val="24"/>
          <w:szCs w:val="24"/>
        </w:rPr>
        <w:t>that</w:t>
      </w:r>
      <w:proofErr w:type="gramEnd"/>
      <w:r w:rsidRPr="003224BF">
        <w:rPr>
          <w:sz w:val="24"/>
          <w:szCs w:val="24"/>
        </w:rPr>
        <w:t xml:space="preserve"> connects results to broader policy and leadership implications.</w:t>
      </w:r>
      <w:r>
        <w:rPr>
          <w:sz w:val="24"/>
          <w:szCs w:val="24"/>
        </w:rPr>
        <w:t xml:space="preserve"> </w:t>
      </w:r>
    </w:p>
    <w:p w14:paraId="5E4C3959" w14:textId="77777777" w:rsidR="00CD5655" w:rsidRPr="00A63551" w:rsidRDefault="00CD5655">
      <w:pPr>
        <w:rPr>
          <w:b/>
          <w:bCs/>
          <w:sz w:val="24"/>
          <w:szCs w:val="24"/>
        </w:rPr>
      </w:pPr>
    </w:p>
    <w:p w14:paraId="2D40EF83" w14:textId="77777777" w:rsidR="00243E65" w:rsidRPr="00A63551" w:rsidRDefault="00175931">
      <w:pPr>
        <w:rPr>
          <w:b/>
          <w:bCs/>
          <w:sz w:val="24"/>
          <w:szCs w:val="24"/>
        </w:rPr>
      </w:pPr>
      <w:r>
        <w:rPr>
          <w:b/>
          <w:bCs/>
          <w:sz w:val="32"/>
          <w:szCs w:val="32"/>
        </w:rPr>
        <w:t>Conclusion</w:t>
      </w:r>
    </w:p>
    <w:p w14:paraId="2F3148D0" w14:textId="77777777" w:rsidR="00737D1C" w:rsidRPr="00A63551" w:rsidRDefault="00737D1C">
      <w:pPr>
        <w:rPr>
          <w:b/>
          <w:bCs/>
          <w:sz w:val="24"/>
          <w:szCs w:val="24"/>
        </w:rPr>
      </w:pPr>
    </w:p>
    <w:p w14:paraId="10C30D56" w14:textId="77777777" w:rsidR="00737D1C" w:rsidRPr="00737D1C" w:rsidRDefault="00737D1C" w:rsidP="000B3CB0">
      <w:pPr>
        <w:spacing w:line="480" w:lineRule="auto"/>
        <w:ind w:firstLine="720"/>
        <w:rPr>
          <w:sz w:val="24"/>
          <w:szCs w:val="24"/>
        </w:rPr>
      </w:pPr>
      <w:r w:rsidRPr="00737D1C">
        <w:rPr>
          <w:sz w:val="24"/>
          <w:szCs w:val="24"/>
        </w:rPr>
        <w:t xml:space="preserve">The purpose of this </w:t>
      </w:r>
      <w:r w:rsidR="00846EF0">
        <w:rPr>
          <w:sz w:val="24"/>
          <w:szCs w:val="24"/>
        </w:rPr>
        <w:t>capstone</w:t>
      </w:r>
      <w:r w:rsidRPr="00737D1C">
        <w:rPr>
          <w:sz w:val="24"/>
          <w:szCs w:val="24"/>
        </w:rPr>
        <w:t xml:space="preserve"> was to examine the overuse of L&amp;S in EMS operations and determine whether tiered response models supported by structured policy and leadership accountability can improve safety and efficiency without compromising patient care. The central problem addressed is the continued reliance on outdated habits, where L&amp;S </w:t>
      </w:r>
      <w:proofErr w:type="gramStart"/>
      <w:r w:rsidRPr="00737D1C">
        <w:rPr>
          <w:sz w:val="24"/>
          <w:szCs w:val="24"/>
        </w:rPr>
        <w:t>are often used</w:t>
      </w:r>
      <w:proofErr w:type="gramEnd"/>
      <w:r w:rsidRPr="00737D1C">
        <w:rPr>
          <w:sz w:val="24"/>
          <w:szCs w:val="24"/>
        </w:rPr>
        <w:t xml:space="preserve"> by default rather than by need. Despite decades of evidence revealing that L&amp;S rarely </w:t>
      </w:r>
      <w:proofErr w:type="gramStart"/>
      <w:r w:rsidRPr="00737D1C">
        <w:rPr>
          <w:sz w:val="24"/>
          <w:szCs w:val="24"/>
        </w:rPr>
        <w:t>improve</w:t>
      </w:r>
      <w:proofErr w:type="gramEnd"/>
      <w:r w:rsidRPr="00737D1C">
        <w:rPr>
          <w:sz w:val="24"/>
          <w:szCs w:val="24"/>
        </w:rPr>
        <w:t xml:space="preserve"> patient outcomes, L&amp;S use remains ingrained in agency culture, often reinforced by public </w:t>
      </w:r>
      <w:proofErr w:type="gramStart"/>
      <w:r w:rsidRPr="00737D1C">
        <w:rPr>
          <w:sz w:val="24"/>
          <w:szCs w:val="24"/>
        </w:rPr>
        <w:t>expectation</w:t>
      </w:r>
      <w:proofErr w:type="gramEnd"/>
      <w:r w:rsidRPr="00737D1C">
        <w:rPr>
          <w:sz w:val="24"/>
          <w:szCs w:val="24"/>
        </w:rPr>
        <w:t xml:space="preserve"> and inconsistent supervision. </w:t>
      </w:r>
    </w:p>
    <w:p w14:paraId="25E35171" w14:textId="77777777" w:rsidR="009509F2" w:rsidRDefault="00737D1C" w:rsidP="0010074B">
      <w:pPr>
        <w:spacing w:line="480" w:lineRule="auto"/>
        <w:ind w:firstLine="720"/>
        <w:rPr>
          <w:sz w:val="24"/>
          <w:szCs w:val="24"/>
        </w:rPr>
      </w:pPr>
      <w:r w:rsidRPr="00737D1C">
        <w:rPr>
          <w:sz w:val="24"/>
          <w:szCs w:val="24"/>
        </w:rPr>
        <w:t xml:space="preserve">The results show that while most EMS professionals believe their dispatch systems are effective, they also acknowledge that L&amp;S </w:t>
      </w:r>
      <w:proofErr w:type="gramStart"/>
      <w:r w:rsidRPr="00737D1C">
        <w:rPr>
          <w:sz w:val="24"/>
          <w:szCs w:val="24"/>
        </w:rPr>
        <w:t>are overused</w:t>
      </w:r>
      <w:proofErr w:type="gramEnd"/>
      <w:r w:rsidRPr="00737D1C">
        <w:rPr>
          <w:sz w:val="24"/>
          <w:szCs w:val="24"/>
        </w:rPr>
        <w:t xml:space="preserve"> and inconsistently applied. </w:t>
      </w:r>
      <w:proofErr w:type="gramStart"/>
      <w:r w:rsidRPr="00737D1C">
        <w:rPr>
          <w:sz w:val="24"/>
          <w:szCs w:val="24"/>
        </w:rPr>
        <w:t>Nearly three-quarters</w:t>
      </w:r>
      <w:proofErr w:type="gramEnd"/>
      <w:r w:rsidRPr="00737D1C">
        <w:rPr>
          <w:sz w:val="24"/>
          <w:szCs w:val="24"/>
        </w:rPr>
        <w:t xml:space="preserve"> of respondents stated that L&amp;S are sometimes or frequently used when not clinically justified, and almost two-thirds have personally witnessed preventable safety incidents. Most respondents believe response time is significant to patient outcomes, yet </w:t>
      </w:r>
      <w:proofErr w:type="gramStart"/>
      <w:r w:rsidRPr="00737D1C">
        <w:rPr>
          <w:sz w:val="24"/>
          <w:szCs w:val="24"/>
        </w:rPr>
        <w:t>many</w:t>
      </w:r>
      <w:proofErr w:type="gramEnd"/>
      <w:r w:rsidRPr="00737D1C">
        <w:rPr>
          <w:sz w:val="24"/>
          <w:szCs w:val="24"/>
        </w:rPr>
        <w:t xml:space="preserve"> also recognize that quality care after arrival matters more than seconds saved </w:t>
      </w:r>
      <w:proofErr w:type="spellStart"/>
      <w:r w:rsidRPr="00737D1C">
        <w:rPr>
          <w:sz w:val="24"/>
          <w:szCs w:val="24"/>
        </w:rPr>
        <w:t>en</w:t>
      </w:r>
      <w:proofErr w:type="spellEnd"/>
      <w:r w:rsidRPr="00737D1C">
        <w:rPr>
          <w:sz w:val="24"/>
          <w:szCs w:val="24"/>
        </w:rPr>
        <w:t xml:space="preserve"> route. The findings point to a profession in need of change but still struggling to balance perceived urgency with actual clinical need. </w:t>
      </w:r>
    </w:p>
    <w:p w14:paraId="1CB8348B" w14:textId="77777777" w:rsidR="005B7519" w:rsidRDefault="005B7519">
      <w:pPr>
        <w:rPr>
          <w:sz w:val="24"/>
          <w:szCs w:val="24"/>
        </w:rPr>
      </w:pPr>
      <w:r>
        <w:rPr>
          <w:sz w:val="24"/>
          <w:szCs w:val="24"/>
        </w:rPr>
        <w:br w:type="page"/>
      </w:r>
    </w:p>
    <w:p w14:paraId="61C47FD3" w14:textId="77777777" w:rsidR="00650433" w:rsidRDefault="00650433" w:rsidP="00446BB7">
      <w:pPr>
        <w:spacing w:line="480" w:lineRule="auto"/>
        <w:ind w:firstLine="720"/>
        <w:rPr>
          <w:sz w:val="24"/>
          <w:szCs w:val="24"/>
        </w:rPr>
      </w:pPr>
      <w:r w:rsidRPr="00650433">
        <w:rPr>
          <w:sz w:val="24"/>
          <w:szCs w:val="24"/>
        </w:rPr>
        <w:lastRenderedPageBreak/>
        <w:t xml:space="preserve">Although Marc Hill did not author the policies used in this </w:t>
      </w:r>
      <w:r w:rsidR="002060CA">
        <w:rPr>
          <w:sz w:val="24"/>
          <w:szCs w:val="24"/>
        </w:rPr>
        <w:t>capstone</w:t>
      </w:r>
      <w:r w:rsidRPr="00650433">
        <w:rPr>
          <w:sz w:val="24"/>
          <w:szCs w:val="24"/>
        </w:rPr>
        <w:t xml:space="preserve">, he provided access to the tiered-response policies used by his agency and a neighboring agency in his area. I chose to use these policies because they came from someone who has experienced the changes, challenges, and cultural shifts that occur when an agency transitions to a more structured response model. Having firsthand, operationally tested policies offered far more depth than simply reviewing studies or theoretical frameworks. These documents showed how real departments write, interpret, and apply </w:t>
      </w:r>
      <w:proofErr w:type="gramStart"/>
      <w:r w:rsidRPr="00650433">
        <w:rPr>
          <w:sz w:val="24"/>
          <w:szCs w:val="24"/>
        </w:rPr>
        <w:t>tiered</w:t>
      </w:r>
      <w:proofErr w:type="gramEnd"/>
      <w:r w:rsidRPr="00650433">
        <w:rPr>
          <w:sz w:val="24"/>
          <w:szCs w:val="24"/>
        </w:rPr>
        <w:t xml:space="preserve">-response guidelines and how they balance safety, accountability, and community expectations. Including these real-world policies grounded the </w:t>
      </w:r>
      <w:r w:rsidR="00846EF0">
        <w:rPr>
          <w:sz w:val="24"/>
          <w:szCs w:val="24"/>
        </w:rPr>
        <w:t>capstone</w:t>
      </w:r>
      <w:r w:rsidRPr="00650433">
        <w:rPr>
          <w:sz w:val="24"/>
          <w:szCs w:val="24"/>
        </w:rPr>
        <w:t xml:space="preserve"> in actual practice and demonstrated how structured, clearly defined procedures can support safer and more consistent response decisions.</w:t>
      </w:r>
    </w:p>
    <w:p w14:paraId="4A68BEDB" w14:textId="77777777" w:rsidR="00784558" w:rsidRDefault="00737D1C" w:rsidP="00446BB7">
      <w:pPr>
        <w:spacing w:line="480" w:lineRule="auto"/>
        <w:ind w:firstLine="720"/>
        <w:rPr>
          <w:sz w:val="24"/>
          <w:szCs w:val="24"/>
        </w:rPr>
      </w:pPr>
      <w:r w:rsidRPr="00737D1C">
        <w:rPr>
          <w:sz w:val="24"/>
          <w:szCs w:val="24"/>
        </w:rPr>
        <w:t xml:space="preserve">Another perspective that emerged from this </w:t>
      </w:r>
      <w:r w:rsidR="00846EF0">
        <w:rPr>
          <w:sz w:val="24"/>
          <w:szCs w:val="24"/>
        </w:rPr>
        <w:t>capstone</w:t>
      </w:r>
      <w:r w:rsidRPr="00737D1C">
        <w:rPr>
          <w:sz w:val="24"/>
          <w:szCs w:val="24"/>
        </w:rPr>
        <w:t xml:space="preserve"> is the need to change how performance </w:t>
      </w:r>
      <w:proofErr w:type="gramStart"/>
      <w:r w:rsidRPr="00737D1C">
        <w:rPr>
          <w:sz w:val="24"/>
          <w:szCs w:val="24"/>
        </w:rPr>
        <w:t>is measured</w:t>
      </w:r>
      <w:proofErr w:type="gramEnd"/>
      <w:r w:rsidRPr="00737D1C">
        <w:rPr>
          <w:sz w:val="24"/>
          <w:szCs w:val="24"/>
        </w:rPr>
        <w:t xml:space="preserve">. As ESCI’s article “Why Average Response Times Do </w:t>
      </w:r>
      <w:proofErr w:type="gramStart"/>
      <w:r w:rsidRPr="00737D1C">
        <w:rPr>
          <w:sz w:val="24"/>
          <w:szCs w:val="24"/>
        </w:rPr>
        <w:t>not</w:t>
      </w:r>
      <w:proofErr w:type="gramEnd"/>
      <w:r w:rsidRPr="00737D1C">
        <w:rPr>
          <w:sz w:val="24"/>
          <w:szCs w:val="24"/>
        </w:rPr>
        <w:t xml:space="preserve"> Tell the Whole Story” </w:t>
      </w:r>
      <w:r w:rsidR="0097091A">
        <w:rPr>
          <w:sz w:val="24"/>
          <w:szCs w:val="24"/>
        </w:rPr>
        <w:t xml:space="preserve">Curtis (2025) </w:t>
      </w:r>
      <w:r w:rsidRPr="00737D1C">
        <w:rPr>
          <w:sz w:val="24"/>
          <w:szCs w:val="24"/>
        </w:rPr>
        <w:t xml:space="preserve">explains, agencies that rely on average response times risk masking the true variability in their system. Averages hide the extremes, and in emergency services, those extremes can mean the difference between a life saved and a life lost. The industry standard, using 90th percentile </w:t>
      </w:r>
      <w:proofErr w:type="spellStart"/>
      <w:r w:rsidRPr="00737D1C">
        <w:rPr>
          <w:sz w:val="24"/>
          <w:szCs w:val="24"/>
        </w:rPr>
        <w:t>fractile</w:t>
      </w:r>
      <w:proofErr w:type="spellEnd"/>
      <w:r w:rsidRPr="00737D1C">
        <w:rPr>
          <w:sz w:val="24"/>
          <w:szCs w:val="24"/>
        </w:rPr>
        <w:t xml:space="preserve"> response times, offers a more precise, more honest measure of reliability. This method shows that 90 percent of calls meet the target time, providing transparency and accountability that averages simply cannot. Integrating </w:t>
      </w:r>
      <w:proofErr w:type="spellStart"/>
      <w:r w:rsidRPr="00737D1C">
        <w:rPr>
          <w:sz w:val="24"/>
          <w:szCs w:val="24"/>
        </w:rPr>
        <w:t>fractile</w:t>
      </w:r>
      <w:proofErr w:type="spellEnd"/>
      <w:r w:rsidRPr="00737D1C">
        <w:rPr>
          <w:sz w:val="24"/>
          <w:szCs w:val="24"/>
        </w:rPr>
        <w:t xml:space="preserve"> response measurement into EMS policy offers a more accurate way to evaluate performance and reduce unnecessary L&amp;S activations. By focusing on system reliability rather than statistical midpoints, agencies can make better decisions grounded in data rather than perception.</w:t>
      </w:r>
      <w:r w:rsidR="00446BB7">
        <w:rPr>
          <w:sz w:val="24"/>
          <w:szCs w:val="24"/>
        </w:rPr>
        <w:t xml:space="preserve"> </w:t>
      </w:r>
    </w:p>
    <w:p w14:paraId="2F6EC568" w14:textId="77777777" w:rsidR="00446BB7" w:rsidRDefault="00737D1C" w:rsidP="0010074B">
      <w:pPr>
        <w:spacing w:line="480" w:lineRule="auto"/>
        <w:ind w:firstLine="720"/>
        <w:rPr>
          <w:sz w:val="24"/>
          <w:szCs w:val="24"/>
        </w:rPr>
      </w:pPr>
      <w:r w:rsidRPr="00737D1C">
        <w:rPr>
          <w:sz w:val="24"/>
          <w:szCs w:val="24"/>
        </w:rPr>
        <w:t xml:space="preserve">This </w:t>
      </w:r>
      <w:r w:rsidR="00846EF0">
        <w:rPr>
          <w:sz w:val="24"/>
          <w:szCs w:val="24"/>
        </w:rPr>
        <w:t>capstone</w:t>
      </w:r>
      <w:r w:rsidRPr="00737D1C">
        <w:rPr>
          <w:sz w:val="24"/>
          <w:szCs w:val="24"/>
        </w:rPr>
        <w:t xml:space="preserve"> contributes to the broader field of public safety by providing an applied model that connects culture, policy, and data. It shows how tiered response systems, supported by leadership accountability and better performance metrics, can lower risk without harming patient care. The combination of provider feedback, operational policies, and comparative research </w:t>
      </w:r>
      <w:r w:rsidRPr="00737D1C">
        <w:rPr>
          <w:sz w:val="24"/>
          <w:szCs w:val="24"/>
        </w:rPr>
        <w:lastRenderedPageBreak/>
        <w:t>establishes a foundation for reform that other agencies can adapt. These results inform how EMS organizations can design policies based on real-world evidence and create accountability structures that protect both responders and citizens.</w:t>
      </w:r>
    </w:p>
    <w:p w14:paraId="4797E532" w14:textId="77777777" w:rsidR="00737D1C" w:rsidRPr="00737D1C" w:rsidRDefault="00737D1C" w:rsidP="00737D1C">
      <w:pPr>
        <w:spacing w:line="480" w:lineRule="auto"/>
        <w:ind w:firstLine="720"/>
        <w:rPr>
          <w:sz w:val="24"/>
          <w:szCs w:val="24"/>
        </w:rPr>
      </w:pPr>
      <w:r w:rsidRPr="00737D1C">
        <w:rPr>
          <w:sz w:val="24"/>
          <w:szCs w:val="24"/>
        </w:rPr>
        <w:t xml:space="preserve">The goal and hope </w:t>
      </w:r>
      <w:r w:rsidR="00443C9B" w:rsidRPr="00737D1C">
        <w:rPr>
          <w:sz w:val="24"/>
          <w:szCs w:val="24"/>
        </w:rPr>
        <w:t>are</w:t>
      </w:r>
      <w:r w:rsidRPr="00737D1C">
        <w:rPr>
          <w:sz w:val="24"/>
          <w:szCs w:val="24"/>
        </w:rPr>
        <w:t xml:space="preserve"> that we </w:t>
      </w:r>
      <w:r w:rsidR="00446BB7" w:rsidRPr="00737D1C">
        <w:rPr>
          <w:sz w:val="24"/>
          <w:szCs w:val="24"/>
        </w:rPr>
        <w:t>will move</w:t>
      </w:r>
      <w:r w:rsidRPr="00737D1C">
        <w:rPr>
          <w:sz w:val="24"/>
          <w:szCs w:val="24"/>
        </w:rPr>
        <w:t xml:space="preserve"> </w:t>
      </w:r>
      <w:proofErr w:type="gramStart"/>
      <w:r w:rsidRPr="00737D1C">
        <w:rPr>
          <w:sz w:val="24"/>
          <w:szCs w:val="24"/>
        </w:rPr>
        <w:t>forward</w:t>
      </w:r>
      <w:proofErr w:type="gramEnd"/>
      <w:r w:rsidRPr="00737D1C">
        <w:rPr>
          <w:sz w:val="24"/>
          <w:szCs w:val="24"/>
        </w:rPr>
        <w:t xml:space="preserve"> and EMS agencies focus on building smarter systems, not just faster </w:t>
      </w:r>
      <w:r w:rsidRPr="00ED39C1">
        <w:rPr>
          <w:sz w:val="24"/>
          <w:szCs w:val="24"/>
        </w:rPr>
        <w:t>ones</w:t>
      </w:r>
      <w:r w:rsidRPr="00737D1C">
        <w:rPr>
          <w:sz w:val="24"/>
          <w:szCs w:val="24"/>
        </w:rPr>
        <w:t xml:space="preserve">. </w:t>
      </w:r>
      <w:r w:rsidR="00ED39C1" w:rsidRPr="00ED39C1">
        <w:rPr>
          <w:sz w:val="24"/>
          <w:szCs w:val="24"/>
        </w:rPr>
        <w:t>That means developing or tightening tiered response plans, refining dispatch policies, and tracking performance in ways that reflect system reliability rather than simple speed metrics.</w:t>
      </w:r>
      <w:r w:rsidR="00ED39C1">
        <w:rPr>
          <w:sz w:val="24"/>
          <w:szCs w:val="24"/>
        </w:rPr>
        <w:t xml:space="preserve"> </w:t>
      </w:r>
      <w:r w:rsidRPr="00737D1C">
        <w:rPr>
          <w:sz w:val="24"/>
          <w:szCs w:val="24"/>
        </w:rPr>
        <w:t xml:space="preserve">Agencies do not have to create these policies as they are already in use. It will be an all-hands-on process, including leadership, which must remain involved to see the change. The public also </w:t>
      </w:r>
      <w:proofErr w:type="gramStart"/>
      <w:r w:rsidRPr="00737D1C">
        <w:rPr>
          <w:sz w:val="24"/>
          <w:szCs w:val="24"/>
        </w:rPr>
        <w:t>has to</w:t>
      </w:r>
      <w:proofErr w:type="gramEnd"/>
      <w:r w:rsidRPr="00737D1C">
        <w:rPr>
          <w:sz w:val="24"/>
          <w:szCs w:val="24"/>
        </w:rPr>
        <w:t xml:space="preserve"> be part of the education process. Fewer sirens do not mean delayed care; they mean safer roads for the public and responders. This is not about doing less; it is about </w:t>
      </w:r>
      <w:r w:rsidR="00446BB7" w:rsidRPr="00737D1C">
        <w:rPr>
          <w:sz w:val="24"/>
          <w:szCs w:val="24"/>
        </w:rPr>
        <w:t>doing</w:t>
      </w:r>
      <w:r w:rsidRPr="00737D1C">
        <w:rPr>
          <w:sz w:val="24"/>
          <w:szCs w:val="24"/>
        </w:rPr>
        <w:t xml:space="preserve"> better. When leaders hold themselves accountable, measure what really matters, and build a culture where safety comes first, in the safest way possible for everyone involved.</w:t>
      </w:r>
    </w:p>
    <w:p w14:paraId="294094C5" w14:textId="77777777" w:rsidR="00175931" w:rsidRDefault="00175931">
      <w:pPr>
        <w:rPr>
          <w:b/>
          <w:bCs/>
          <w:sz w:val="32"/>
          <w:szCs w:val="32"/>
        </w:rPr>
      </w:pPr>
    </w:p>
    <w:p w14:paraId="2D9808BB" w14:textId="77777777" w:rsidR="00CF5CB3" w:rsidRDefault="00CF5CB3">
      <w:pPr>
        <w:rPr>
          <w:sz w:val="24"/>
          <w:szCs w:val="24"/>
        </w:rPr>
      </w:pPr>
      <w:r>
        <w:rPr>
          <w:sz w:val="24"/>
          <w:szCs w:val="24"/>
        </w:rPr>
        <w:br w:type="page"/>
      </w:r>
    </w:p>
    <w:p w14:paraId="3C93CC7E" w14:textId="77777777" w:rsidR="00CF5CB3" w:rsidRPr="00A63551" w:rsidRDefault="00CF5CB3" w:rsidP="0097091A">
      <w:pPr>
        <w:rPr>
          <w:b/>
          <w:bCs/>
          <w:sz w:val="24"/>
          <w:szCs w:val="24"/>
        </w:rPr>
      </w:pPr>
      <w:r>
        <w:rPr>
          <w:b/>
          <w:bCs/>
          <w:sz w:val="32"/>
          <w:szCs w:val="32"/>
        </w:rPr>
        <w:lastRenderedPageBreak/>
        <w:t>Figures</w:t>
      </w:r>
    </w:p>
    <w:p w14:paraId="0D18E075" w14:textId="77777777" w:rsidR="00CF5CB3" w:rsidRPr="00A63551" w:rsidRDefault="00CF5CB3" w:rsidP="0097091A">
      <w:pPr>
        <w:rPr>
          <w:b/>
          <w:bCs/>
          <w:sz w:val="24"/>
          <w:szCs w:val="24"/>
        </w:rPr>
      </w:pPr>
    </w:p>
    <w:p w14:paraId="0E67A473" w14:textId="77777777" w:rsidR="00CF5CB3" w:rsidRDefault="00CF5CB3" w:rsidP="00CF5CB3">
      <w:pPr>
        <w:pStyle w:val="BodyText"/>
        <w:spacing w:line="480" w:lineRule="auto"/>
        <w:rPr>
          <w:szCs w:val="32"/>
        </w:rPr>
      </w:pPr>
      <w:r w:rsidRPr="005077B0">
        <w:rPr>
          <w:szCs w:val="32"/>
        </w:rPr>
        <w:t xml:space="preserve">When asked how strongly response times affect patient outcomes, the mean score was 4.3. Most respondents felt that response speed remains clinically important, though </w:t>
      </w:r>
      <w:proofErr w:type="gramStart"/>
      <w:r w:rsidRPr="005077B0">
        <w:rPr>
          <w:szCs w:val="32"/>
        </w:rPr>
        <w:t>several</w:t>
      </w:r>
      <w:proofErr w:type="gramEnd"/>
      <w:r w:rsidRPr="005077B0">
        <w:rPr>
          <w:szCs w:val="32"/>
        </w:rPr>
        <w:t xml:space="preserve"> noted that outcomes often depend more on the quality of care once on scene. One provider wrote, “Getting there fast does not matter if what happens after arrival is not right.” This reflects a growing understanding in the EMS field that response time alone does not guarantee better outcomes.</w:t>
      </w:r>
      <w:r>
        <w:rPr>
          <w:szCs w:val="32"/>
        </w:rPr>
        <w:t xml:space="preserve"> </w:t>
      </w:r>
    </w:p>
    <w:p w14:paraId="391C8F3E" w14:textId="77777777" w:rsidR="00CF5CB3" w:rsidRDefault="00CF5CB3" w:rsidP="00CF5CB3">
      <w:pPr>
        <w:pStyle w:val="BodyText"/>
        <w:spacing w:line="480" w:lineRule="auto"/>
        <w:jc w:val="center"/>
        <w:rPr>
          <w:b/>
          <w:bCs/>
        </w:rPr>
      </w:pPr>
      <w:r>
        <w:rPr>
          <w:b/>
          <w:bCs/>
          <w:noProof/>
        </w:rPr>
        <w:drawing>
          <wp:inline distT="0" distB="0" distL="0" distR="0" wp14:anchorId="55467BFC" wp14:editId="4FF92EDC">
            <wp:extent cx="5090160" cy="2964180"/>
            <wp:effectExtent l="0" t="0" r="15240" b="7620"/>
            <wp:docPr id="1050732987" name="Chart 6" descr="Certification Level of Respondents Figure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B01199" w14:textId="77777777" w:rsidR="00CF5CB3" w:rsidRDefault="00CF5CB3" w:rsidP="00CF5CB3">
      <w:pPr>
        <w:pStyle w:val="BodyText"/>
        <w:jc w:val="center"/>
        <w:rPr>
          <w:i/>
          <w:iCs/>
        </w:rPr>
      </w:pPr>
      <w:r w:rsidRPr="00532EBD">
        <w:rPr>
          <w:i/>
          <w:iCs/>
        </w:rPr>
        <w:t>Figure 4.</w:t>
      </w:r>
      <w:r>
        <w:rPr>
          <w:i/>
          <w:iCs/>
        </w:rPr>
        <w:t>1</w:t>
      </w:r>
      <w:r w:rsidRPr="00532EBD">
        <w:rPr>
          <w:i/>
          <w:iCs/>
        </w:rPr>
        <w:t>-</w:t>
      </w:r>
    </w:p>
    <w:p w14:paraId="589FC66A" w14:textId="77777777" w:rsidR="00CF5CB3" w:rsidRDefault="00CF5CB3" w:rsidP="00CF5CB3">
      <w:pPr>
        <w:pStyle w:val="BodyText"/>
        <w:jc w:val="center"/>
        <w:rPr>
          <w:i/>
          <w:iCs/>
        </w:rPr>
      </w:pPr>
      <w:r w:rsidRPr="00532EBD">
        <w:rPr>
          <w:i/>
          <w:iCs/>
        </w:rPr>
        <w:t xml:space="preserve"> </w:t>
      </w:r>
      <w:r w:rsidRPr="00216DD4">
        <w:rPr>
          <w:i/>
          <w:iCs/>
        </w:rPr>
        <w:t>Certification Level of Respondents</w:t>
      </w:r>
    </w:p>
    <w:p w14:paraId="048BB451" w14:textId="77777777" w:rsidR="00CF5CB3" w:rsidRPr="000B14AC" w:rsidRDefault="00CF5CB3" w:rsidP="00CF5CB3">
      <w:pPr>
        <w:pStyle w:val="BodyText"/>
        <w:jc w:val="center"/>
        <w:rPr>
          <w:i/>
          <w:iCs/>
        </w:rPr>
      </w:pPr>
      <w:r>
        <w:rPr>
          <w:i/>
          <w:iCs/>
        </w:rPr>
        <w:t xml:space="preserve">Note. n = 56. </w:t>
      </w:r>
      <w:proofErr w:type="gramStart"/>
      <w:r>
        <w:t>T</w:t>
      </w:r>
      <w:r w:rsidRPr="008B4A88">
        <w:t>he majority of</w:t>
      </w:r>
      <w:proofErr w:type="gramEnd"/>
      <w:r w:rsidRPr="008B4A88">
        <w:t xml:space="preserve"> participants identified as paramedics (30.4%), followed by firefighters/first responders (21.4%) and fire supervisors/chiefs (19.6%). EMTs and AEMTs represented a smaller portion of the sample. This distribution suggests that responses primarily reflect the perspectives of advanced-level providers.</w:t>
      </w:r>
    </w:p>
    <w:p w14:paraId="7E9138CD" w14:textId="77777777" w:rsidR="00CF5CB3" w:rsidRDefault="00CF5CB3" w:rsidP="00CF5CB3">
      <w:pPr>
        <w:pStyle w:val="BodyText"/>
      </w:pPr>
    </w:p>
    <w:p w14:paraId="243D0537" w14:textId="77777777" w:rsidR="00CF5CB3" w:rsidRDefault="00CF5CB3" w:rsidP="00CF5CB3">
      <w:pPr>
        <w:pStyle w:val="BodyText"/>
        <w:jc w:val="center"/>
      </w:pPr>
      <w:r>
        <w:rPr>
          <w:noProof/>
        </w:rPr>
        <w:lastRenderedPageBreak/>
        <w:drawing>
          <wp:inline distT="0" distB="0" distL="0" distR="0" wp14:anchorId="441A2ACE" wp14:editId="33A1AD78">
            <wp:extent cx="5486400" cy="3200400"/>
            <wp:effectExtent l="0" t="0" r="0" b="0"/>
            <wp:docPr id="1878595476" name="Chart 7" descr="Years of EMS Experience&#10;Figure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FDC275" w14:textId="77777777" w:rsidR="00CF5CB3" w:rsidRDefault="00CF5CB3" w:rsidP="00CF5CB3">
      <w:pPr>
        <w:pStyle w:val="BodyText"/>
        <w:jc w:val="center"/>
        <w:rPr>
          <w:i/>
          <w:iCs/>
        </w:rPr>
      </w:pPr>
      <w:r w:rsidRPr="00532EBD">
        <w:rPr>
          <w:i/>
          <w:iCs/>
        </w:rPr>
        <w:t>Figure 4.</w:t>
      </w:r>
      <w:r>
        <w:rPr>
          <w:i/>
          <w:iCs/>
        </w:rPr>
        <w:t>2</w:t>
      </w:r>
    </w:p>
    <w:p w14:paraId="4919D42D" w14:textId="77777777" w:rsidR="00CF5CB3" w:rsidRDefault="00CF5CB3" w:rsidP="00CF5CB3">
      <w:pPr>
        <w:pStyle w:val="BodyText"/>
        <w:jc w:val="center"/>
        <w:rPr>
          <w:i/>
          <w:iCs/>
        </w:rPr>
      </w:pPr>
      <w:r w:rsidRPr="00216DD4">
        <w:rPr>
          <w:i/>
          <w:iCs/>
        </w:rPr>
        <w:t>Years of EMS Experience</w:t>
      </w:r>
    </w:p>
    <w:p w14:paraId="7EED9BBC" w14:textId="77777777" w:rsidR="00CF5CB3" w:rsidRDefault="00CF5CB3" w:rsidP="00CF5CB3">
      <w:pPr>
        <w:pStyle w:val="BodyText"/>
        <w:jc w:val="center"/>
      </w:pPr>
      <w:r w:rsidRPr="009D4D89">
        <w:rPr>
          <w:i/>
          <w:iCs/>
        </w:rPr>
        <w:t>Note.</w:t>
      </w:r>
      <w:r w:rsidRPr="009D4D89">
        <w:t xml:space="preserve"> n = 56.</w:t>
      </w:r>
      <w:r>
        <w:t xml:space="preserve"> </w:t>
      </w:r>
      <w:r w:rsidRPr="009D4D89">
        <w:t>Over half of respondents (53.6%) reported more than 21 years of experience, indicating that the majority were seasoned professionals. Fewer than 15% had less than six years in the field, providing an experienced foundation for interpreting operational and safety practices.</w:t>
      </w:r>
    </w:p>
    <w:p w14:paraId="7C7C6FE2" w14:textId="77777777" w:rsidR="00CF5CB3" w:rsidRDefault="00CF5CB3" w:rsidP="00CF5CB3">
      <w:pPr>
        <w:pStyle w:val="BodyText"/>
      </w:pPr>
    </w:p>
    <w:p w14:paraId="4CDD2338" w14:textId="77777777" w:rsidR="00CF5CB3" w:rsidRPr="00F10AA3" w:rsidRDefault="00CF5CB3" w:rsidP="00CF5CB3">
      <w:pPr>
        <w:pStyle w:val="BodyText"/>
        <w:jc w:val="center"/>
      </w:pPr>
      <w:r>
        <w:rPr>
          <w:noProof/>
        </w:rPr>
        <w:drawing>
          <wp:inline distT="0" distB="0" distL="0" distR="0" wp14:anchorId="18FC3878" wp14:editId="31FCD4E0">
            <wp:extent cx="5227320" cy="3025140"/>
            <wp:effectExtent l="0" t="0" r="11430" b="3810"/>
            <wp:docPr id="868052144" name="Chart 9" descr="Type of EMS Agency&#10;Figure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9CE765" w14:textId="77777777" w:rsidR="00CF5CB3" w:rsidRDefault="00CF5CB3" w:rsidP="00CF5CB3">
      <w:pPr>
        <w:jc w:val="center"/>
        <w:rPr>
          <w:i/>
          <w:iCs/>
          <w:sz w:val="24"/>
          <w:szCs w:val="24"/>
        </w:rPr>
      </w:pPr>
      <w:r w:rsidRPr="00532EBD">
        <w:rPr>
          <w:i/>
          <w:iCs/>
          <w:sz w:val="24"/>
          <w:szCs w:val="24"/>
        </w:rPr>
        <w:t>Figure 4.</w:t>
      </w:r>
      <w:r>
        <w:rPr>
          <w:i/>
          <w:iCs/>
          <w:sz w:val="24"/>
          <w:szCs w:val="24"/>
        </w:rPr>
        <w:t>3</w:t>
      </w:r>
    </w:p>
    <w:p w14:paraId="5065F58B" w14:textId="77777777" w:rsidR="00CF5CB3" w:rsidRDefault="00CF5CB3" w:rsidP="00CF5CB3">
      <w:pPr>
        <w:jc w:val="center"/>
        <w:rPr>
          <w:i/>
          <w:iCs/>
          <w:sz w:val="24"/>
          <w:szCs w:val="24"/>
        </w:rPr>
      </w:pPr>
      <w:r w:rsidRPr="00216DD4">
        <w:rPr>
          <w:i/>
          <w:iCs/>
          <w:sz w:val="24"/>
          <w:szCs w:val="24"/>
        </w:rPr>
        <w:t>Type of EMS Agency</w:t>
      </w:r>
    </w:p>
    <w:p w14:paraId="7289A5E4" w14:textId="77777777" w:rsidR="00CF5CB3" w:rsidRDefault="00CF5CB3" w:rsidP="00CF5CB3">
      <w:pPr>
        <w:jc w:val="center"/>
        <w:rPr>
          <w:sz w:val="24"/>
          <w:szCs w:val="24"/>
        </w:rPr>
      </w:pPr>
      <w:r w:rsidRPr="002B49E3">
        <w:rPr>
          <w:i/>
          <w:iCs/>
          <w:sz w:val="24"/>
          <w:szCs w:val="24"/>
        </w:rPr>
        <w:t>Note.</w:t>
      </w:r>
      <w:r w:rsidRPr="002B49E3">
        <w:rPr>
          <w:sz w:val="24"/>
          <w:szCs w:val="24"/>
        </w:rPr>
        <w:t xml:space="preserve"> n = 55.</w:t>
      </w:r>
      <w:r>
        <w:rPr>
          <w:sz w:val="24"/>
          <w:szCs w:val="24"/>
        </w:rPr>
        <w:t xml:space="preserve"> </w:t>
      </w:r>
      <w:proofErr w:type="gramStart"/>
      <w:r w:rsidRPr="00FC3528">
        <w:rPr>
          <w:sz w:val="24"/>
          <w:szCs w:val="24"/>
        </w:rPr>
        <w:t>Nearly 42%</w:t>
      </w:r>
      <w:proofErr w:type="gramEnd"/>
      <w:r w:rsidRPr="00FC3528">
        <w:rPr>
          <w:sz w:val="24"/>
          <w:szCs w:val="24"/>
        </w:rPr>
        <w:t xml:space="preserve"> worked in private EMS systems, followed by fire-based agencies (21.8%) and hospital-based services (10.9%). This mix reflects both public and private operational environments across different service delivery models.</w:t>
      </w:r>
    </w:p>
    <w:p w14:paraId="25AE1836" w14:textId="77777777" w:rsidR="00CF5CB3" w:rsidRDefault="00CF5CB3" w:rsidP="00CF5CB3">
      <w:pPr>
        <w:rPr>
          <w:sz w:val="24"/>
          <w:szCs w:val="32"/>
        </w:rPr>
      </w:pPr>
      <w:r>
        <w:rPr>
          <w:szCs w:val="32"/>
        </w:rPr>
        <w:br w:type="page"/>
      </w:r>
    </w:p>
    <w:p w14:paraId="22E3972D" w14:textId="77777777" w:rsidR="00CF5CB3" w:rsidRDefault="00CF5CB3" w:rsidP="00CF5CB3">
      <w:pPr>
        <w:pStyle w:val="BodyText"/>
        <w:spacing w:line="480" w:lineRule="auto"/>
        <w:rPr>
          <w:szCs w:val="32"/>
        </w:rPr>
      </w:pPr>
      <w:r w:rsidRPr="00F758A8">
        <w:rPr>
          <w:szCs w:val="32"/>
        </w:rPr>
        <w:lastRenderedPageBreak/>
        <w:t xml:space="preserve">Out of </w:t>
      </w:r>
      <w:proofErr w:type="gramStart"/>
      <w:r w:rsidRPr="00F758A8">
        <w:rPr>
          <w:szCs w:val="32"/>
        </w:rPr>
        <w:t>55</w:t>
      </w:r>
      <w:proofErr w:type="gramEnd"/>
      <w:r w:rsidRPr="00F758A8">
        <w:rPr>
          <w:szCs w:val="32"/>
        </w:rPr>
        <w:t xml:space="preserve"> respondents, 19 (34.5%) reported an average response time of 9–12 minutes, 14 (25.5%) reported 5–8 minutes, 9 (16.4%) reported 13–16 minutes, 8 (14.5%) reported under 5 minutes, and 5 (9.1%) reported over 16 minutes. This indicates that most EMS agencies represented in the sample operate within the 8–12-minute benchmark typical of urban and suburban response systems.</w:t>
      </w:r>
      <w:r>
        <w:rPr>
          <w:szCs w:val="32"/>
        </w:rPr>
        <w:t xml:space="preserve"> </w:t>
      </w:r>
    </w:p>
    <w:p w14:paraId="102B5EBC" w14:textId="77777777" w:rsidR="00CF5CB3" w:rsidRDefault="00CF5CB3" w:rsidP="00CF5CB3">
      <w:pPr>
        <w:pStyle w:val="BodyText"/>
        <w:spacing w:line="480" w:lineRule="auto"/>
        <w:jc w:val="center"/>
        <w:rPr>
          <w:i/>
          <w:iCs/>
        </w:rPr>
      </w:pPr>
      <w:r>
        <w:rPr>
          <w:noProof/>
        </w:rPr>
        <w:drawing>
          <wp:inline distT="0" distB="0" distL="0" distR="0" wp14:anchorId="1E9A8EB2" wp14:editId="3E8DD133">
            <wp:extent cx="4131733" cy="2937933"/>
            <wp:effectExtent l="0" t="0" r="2540" b="15240"/>
            <wp:docPr id="830483140" name="Chart 10" descr="Average EMS Response Time&#10;Figure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DE0D6A" w14:textId="77777777" w:rsidR="00CF5CB3" w:rsidRDefault="00CF5CB3" w:rsidP="00CF5CB3">
      <w:pPr>
        <w:pStyle w:val="BodyText"/>
        <w:jc w:val="center"/>
        <w:rPr>
          <w:i/>
          <w:iCs/>
        </w:rPr>
      </w:pPr>
      <w:r w:rsidRPr="00532EBD">
        <w:rPr>
          <w:i/>
          <w:iCs/>
        </w:rPr>
        <w:t>Figure 4.</w:t>
      </w:r>
      <w:r>
        <w:rPr>
          <w:i/>
          <w:iCs/>
        </w:rPr>
        <w:t>4</w:t>
      </w:r>
    </w:p>
    <w:p w14:paraId="63B58169" w14:textId="77777777" w:rsidR="00CF5CB3" w:rsidRDefault="00CF5CB3" w:rsidP="00CF5CB3">
      <w:pPr>
        <w:jc w:val="center"/>
        <w:rPr>
          <w:i/>
          <w:iCs/>
          <w:sz w:val="24"/>
          <w:szCs w:val="24"/>
        </w:rPr>
      </w:pPr>
      <w:r w:rsidRPr="009D401D">
        <w:rPr>
          <w:i/>
          <w:iCs/>
          <w:sz w:val="24"/>
          <w:szCs w:val="24"/>
        </w:rPr>
        <w:t>Average EMS Response Time</w:t>
      </w:r>
    </w:p>
    <w:p w14:paraId="4532742F" w14:textId="77777777" w:rsidR="00CF5CB3" w:rsidRDefault="00CF5CB3" w:rsidP="00CF5CB3">
      <w:pPr>
        <w:jc w:val="center"/>
        <w:rPr>
          <w:sz w:val="24"/>
          <w:szCs w:val="24"/>
        </w:rPr>
      </w:pPr>
      <w:r w:rsidRPr="007A083F">
        <w:rPr>
          <w:i/>
          <w:iCs/>
          <w:sz w:val="24"/>
          <w:szCs w:val="24"/>
        </w:rPr>
        <w:t>Note</w:t>
      </w:r>
      <w:r>
        <w:rPr>
          <w:i/>
          <w:iCs/>
          <w:sz w:val="24"/>
          <w:szCs w:val="24"/>
        </w:rPr>
        <w:t>. n = 55.</w:t>
      </w:r>
      <w:r w:rsidRPr="00544DF7">
        <w:rPr>
          <w:sz w:val="24"/>
          <w:szCs w:val="24"/>
        </w:rPr>
        <w:t xml:space="preserve"> Most respondents reported an average response time between 9 and 12 minutes (34.5%), consistent with national averages for urban EMS systems.</w:t>
      </w:r>
    </w:p>
    <w:p w14:paraId="3B9FFD26" w14:textId="77777777" w:rsidR="00CF5CB3" w:rsidRDefault="00CF5CB3" w:rsidP="00CF5CB3">
      <w:pPr>
        <w:jc w:val="center"/>
        <w:rPr>
          <w:sz w:val="24"/>
          <w:szCs w:val="24"/>
        </w:rPr>
      </w:pPr>
    </w:p>
    <w:p w14:paraId="03BF7EFD" w14:textId="77777777" w:rsidR="00CF5CB3" w:rsidRDefault="00CF5CB3" w:rsidP="00CF5CB3">
      <w:pPr>
        <w:pStyle w:val="BodyText"/>
        <w:spacing w:line="480" w:lineRule="auto"/>
      </w:pPr>
    </w:p>
    <w:p w14:paraId="64775DC4" w14:textId="77777777" w:rsidR="00CF5CB3" w:rsidRDefault="00CF5CB3" w:rsidP="00CF5CB3">
      <w:pPr>
        <w:rPr>
          <w:sz w:val="24"/>
          <w:szCs w:val="32"/>
        </w:rPr>
      </w:pPr>
      <w:r>
        <w:rPr>
          <w:szCs w:val="32"/>
        </w:rPr>
        <w:br w:type="page"/>
      </w:r>
    </w:p>
    <w:p w14:paraId="52550856" w14:textId="77777777" w:rsidR="00CF5CB3" w:rsidRDefault="00CF5CB3" w:rsidP="00CF5CB3">
      <w:pPr>
        <w:pStyle w:val="BodyText"/>
        <w:spacing w:line="480" w:lineRule="auto"/>
      </w:pPr>
      <w:r w:rsidRPr="00023EB6">
        <w:rPr>
          <w:szCs w:val="32"/>
        </w:rPr>
        <w:lastRenderedPageBreak/>
        <w:t xml:space="preserve">Among </w:t>
      </w:r>
      <w:proofErr w:type="gramStart"/>
      <w:r w:rsidRPr="00023EB6">
        <w:rPr>
          <w:szCs w:val="32"/>
        </w:rPr>
        <w:t>53</w:t>
      </w:r>
      <w:proofErr w:type="gramEnd"/>
      <w:r w:rsidRPr="00023EB6">
        <w:rPr>
          <w:szCs w:val="32"/>
        </w:rPr>
        <w:t xml:space="preserve"> respondents, 23 (43.4%) answered “Sometimes,” 17 (32.1%) “Frequently,” 9 (17.0%) “Rarely,” 3 (5.7%) “Always,” and 1 (1.9%) “Never.” </w:t>
      </w:r>
      <w:proofErr w:type="gramStart"/>
      <w:r w:rsidRPr="00023EB6">
        <w:rPr>
          <w:szCs w:val="32"/>
        </w:rPr>
        <w:t>Nearly three-quarters</w:t>
      </w:r>
      <w:proofErr w:type="gramEnd"/>
      <w:r w:rsidRPr="00023EB6">
        <w:rPr>
          <w:szCs w:val="32"/>
        </w:rPr>
        <w:t xml:space="preserve"> (75%) of participants indicated that lights and sirens </w:t>
      </w:r>
      <w:proofErr w:type="gramStart"/>
      <w:r w:rsidRPr="00023EB6">
        <w:rPr>
          <w:szCs w:val="32"/>
        </w:rPr>
        <w:t>are used</w:t>
      </w:r>
      <w:proofErr w:type="gramEnd"/>
      <w:r w:rsidRPr="00023EB6">
        <w:rPr>
          <w:szCs w:val="32"/>
        </w:rPr>
        <w:t xml:space="preserve"> sometimes or frequently when not clinically necessary, suggesting potential overuse of emergency driving procedures.</w:t>
      </w:r>
    </w:p>
    <w:p w14:paraId="232DA6CF" w14:textId="77777777" w:rsidR="00CF5CB3" w:rsidRDefault="00CF5CB3" w:rsidP="00CF5CB3">
      <w:pPr>
        <w:jc w:val="center"/>
        <w:rPr>
          <w:sz w:val="24"/>
          <w:szCs w:val="24"/>
        </w:rPr>
      </w:pPr>
      <w:r>
        <w:rPr>
          <w:noProof/>
          <w:sz w:val="24"/>
          <w:szCs w:val="24"/>
        </w:rPr>
        <w:drawing>
          <wp:inline distT="0" distB="0" distL="0" distR="0" wp14:anchorId="6805AFC3" wp14:editId="48CC01C4">
            <wp:extent cx="4568613" cy="2709334"/>
            <wp:effectExtent l="0" t="0" r="3810" b="15240"/>
            <wp:docPr id="728315411" name="Chart 11" descr="Lights and Sirens Use&#10;Figure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650554" w14:textId="77777777" w:rsidR="00CF5CB3" w:rsidRDefault="00CF5CB3" w:rsidP="00CF5CB3">
      <w:pPr>
        <w:jc w:val="center"/>
        <w:rPr>
          <w:i/>
          <w:iCs/>
          <w:sz w:val="24"/>
          <w:szCs w:val="24"/>
        </w:rPr>
      </w:pPr>
      <w:r w:rsidRPr="00532EBD">
        <w:rPr>
          <w:i/>
          <w:iCs/>
          <w:sz w:val="24"/>
          <w:szCs w:val="24"/>
        </w:rPr>
        <w:t>Figure 4.</w:t>
      </w:r>
      <w:r>
        <w:rPr>
          <w:i/>
          <w:iCs/>
          <w:sz w:val="24"/>
          <w:szCs w:val="24"/>
        </w:rPr>
        <w:t>5</w:t>
      </w:r>
    </w:p>
    <w:p w14:paraId="238A2ED9" w14:textId="77777777" w:rsidR="00CF5CB3" w:rsidRDefault="00CF5CB3" w:rsidP="00CF5CB3">
      <w:pPr>
        <w:jc w:val="center"/>
        <w:rPr>
          <w:i/>
          <w:iCs/>
          <w:sz w:val="24"/>
          <w:szCs w:val="24"/>
        </w:rPr>
      </w:pPr>
      <w:r w:rsidRPr="00216DD4">
        <w:rPr>
          <w:i/>
          <w:iCs/>
          <w:sz w:val="24"/>
          <w:szCs w:val="24"/>
        </w:rPr>
        <w:t>Lights &amp; Sirens Use</w:t>
      </w:r>
    </w:p>
    <w:p w14:paraId="073411AD" w14:textId="77777777" w:rsidR="00CF5CB3" w:rsidRPr="004078D8" w:rsidRDefault="00CF5CB3" w:rsidP="00CF5CB3">
      <w:pPr>
        <w:jc w:val="center"/>
        <w:rPr>
          <w:i/>
          <w:iCs/>
          <w:sz w:val="24"/>
          <w:szCs w:val="24"/>
        </w:rPr>
      </w:pPr>
      <w:r>
        <w:rPr>
          <w:i/>
          <w:iCs/>
          <w:sz w:val="24"/>
          <w:szCs w:val="24"/>
        </w:rPr>
        <w:t xml:space="preserve">Note. n = 53. </w:t>
      </w:r>
      <w:r>
        <w:rPr>
          <w:sz w:val="24"/>
          <w:szCs w:val="24"/>
        </w:rPr>
        <w:t>Approximately</w:t>
      </w:r>
      <w:r w:rsidRPr="00990F93">
        <w:rPr>
          <w:sz w:val="24"/>
          <w:szCs w:val="24"/>
        </w:rPr>
        <w:t xml:space="preserve"> three-quarters (75%) reported that L&amp;S </w:t>
      </w:r>
      <w:proofErr w:type="gramStart"/>
      <w:r w:rsidRPr="00990F93">
        <w:rPr>
          <w:sz w:val="24"/>
          <w:szCs w:val="24"/>
        </w:rPr>
        <w:t>are used</w:t>
      </w:r>
      <w:proofErr w:type="gramEnd"/>
      <w:r w:rsidRPr="00990F93">
        <w:rPr>
          <w:sz w:val="24"/>
          <w:szCs w:val="24"/>
        </w:rPr>
        <w:t xml:space="preserve"> sometimes or frequently when not clinically necessary, underscoring a potential area for dispatch protocol review.</w:t>
      </w:r>
    </w:p>
    <w:p w14:paraId="7396E154" w14:textId="77777777" w:rsidR="00CF5CB3" w:rsidRDefault="00CF5CB3" w:rsidP="00CF5CB3">
      <w:pPr>
        <w:pStyle w:val="BodyText"/>
        <w:spacing w:line="480" w:lineRule="auto"/>
      </w:pPr>
    </w:p>
    <w:p w14:paraId="7E4F384A" w14:textId="77777777" w:rsidR="00CF5CB3" w:rsidRDefault="00CF5CB3" w:rsidP="00CF5CB3">
      <w:pPr>
        <w:jc w:val="center"/>
        <w:rPr>
          <w:sz w:val="24"/>
          <w:szCs w:val="24"/>
        </w:rPr>
      </w:pPr>
      <w:r>
        <w:rPr>
          <w:noProof/>
          <w:sz w:val="24"/>
          <w:szCs w:val="24"/>
        </w:rPr>
        <w:drawing>
          <wp:inline distT="0" distB="0" distL="0" distR="0" wp14:anchorId="294BC44C" wp14:editId="426906D2">
            <wp:extent cx="4015740" cy="2362200"/>
            <wp:effectExtent l="0" t="0" r="3810" b="0"/>
            <wp:docPr id="1916391129" name="Chart 12" descr="Staffing Sufficiency&#10;Figure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2F7AED" w14:textId="77777777" w:rsidR="00CF5CB3" w:rsidRDefault="00CF5CB3" w:rsidP="00CF5CB3">
      <w:pPr>
        <w:jc w:val="center"/>
        <w:rPr>
          <w:i/>
          <w:iCs/>
          <w:sz w:val="24"/>
          <w:szCs w:val="24"/>
        </w:rPr>
      </w:pPr>
      <w:r w:rsidRPr="00532EBD">
        <w:rPr>
          <w:i/>
          <w:iCs/>
          <w:sz w:val="24"/>
          <w:szCs w:val="24"/>
        </w:rPr>
        <w:t>Figure 4.</w:t>
      </w:r>
      <w:r>
        <w:rPr>
          <w:i/>
          <w:iCs/>
          <w:sz w:val="24"/>
          <w:szCs w:val="24"/>
        </w:rPr>
        <w:t>6</w:t>
      </w:r>
    </w:p>
    <w:p w14:paraId="788B9C4D" w14:textId="77777777" w:rsidR="00CF5CB3" w:rsidRDefault="00CF5CB3" w:rsidP="00CF5CB3">
      <w:pPr>
        <w:jc w:val="center"/>
        <w:rPr>
          <w:i/>
          <w:iCs/>
          <w:sz w:val="24"/>
          <w:szCs w:val="24"/>
        </w:rPr>
      </w:pPr>
      <w:r w:rsidRPr="009D0207">
        <w:rPr>
          <w:i/>
          <w:iCs/>
          <w:sz w:val="24"/>
          <w:szCs w:val="24"/>
        </w:rPr>
        <w:t>Staffing</w:t>
      </w:r>
    </w:p>
    <w:p w14:paraId="1EF83DBF" w14:textId="77777777" w:rsidR="00CF5CB3" w:rsidRDefault="00CF5CB3" w:rsidP="00CF5CB3">
      <w:pPr>
        <w:jc w:val="center"/>
        <w:rPr>
          <w:sz w:val="24"/>
          <w:szCs w:val="24"/>
        </w:rPr>
      </w:pPr>
      <w:r w:rsidRPr="00DD1904">
        <w:rPr>
          <w:i/>
          <w:iCs/>
          <w:sz w:val="24"/>
          <w:szCs w:val="24"/>
        </w:rPr>
        <w:t>Note.</w:t>
      </w:r>
      <w:r>
        <w:rPr>
          <w:i/>
          <w:iCs/>
          <w:sz w:val="24"/>
          <w:szCs w:val="24"/>
        </w:rPr>
        <w:t xml:space="preserve"> n = 50 </w:t>
      </w:r>
      <w:r w:rsidRPr="006D7785">
        <w:rPr>
          <w:sz w:val="24"/>
          <w:szCs w:val="24"/>
        </w:rPr>
        <w:t>A majority (54%) indicated their agency does not have sufficient staffing to meet call demand, revealing a significant operational constraint that may influence response times and safety</w:t>
      </w:r>
      <w:r w:rsidR="00311377">
        <w:rPr>
          <w:sz w:val="24"/>
          <w:szCs w:val="24"/>
        </w:rPr>
        <w:t>.</w:t>
      </w:r>
    </w:p>
    <w:p w14:paraId="346580F5" w14:textId="77777777" w:rsidR="00CF5CB3" w:rsidRDefault="00CF5CB3" w:rsidP="00CF5CB3">
      <w:pPr>
        <w:rPr>
          <w:sz w:val="24"/>
          <w:szCs w:val="24"/>
        </w:rPr>
      </w:pPr>
    </w:p>
    <w:p w14:paraId="3511162A" w14:textId="77777777" w:rsidR="00CF5CB3" w:rsidRDefault="00CF5CB3" w:rsidP="00CF5CB3">
      <w:pPr>
        <w:jc w:val="center"/>
        <w:rPr>
          <w:sz w:val="24"/>
          <w:szCs w:val="24"/>
        </w:rPr>
      </w:pPr>
      <w:r>
        <w:rPr>
          <w:noProof/>
          <w:sz w:val="24"/>
          <w:szCs w:val="24"/>
        </w:rPr>
        <w:lastRenderedPageBreak/>
        <w:drawing>
          <wp:inline distT="0" distB="0" distL="0" distR="0" wp14:anchorId="20990394" wp14:editId="64056979">
            <wp:extent cx="4907280" cy="2819400"/>
            <wp:effectExtent l="0" t="0" r="7620" b="0"/>
            <wp:docPr id="208595105" name="Chart 13" descr="Dispatch Effectiveness&#10;Figure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8C16F5" w14:textId="77777777" w:rsidR="00CF5CB3" w:rsidRDefault="00CF5CB3" w:rsidP="00CF5CB3">
      <w:pPr>
        <w:jc w:val="center"/>
        <w:rPr>
          <w:i/>
          <w:iCs/>
          <w:sz w:val="24"/>
          <w:szCs w:val="24"/>
        </w:rPr>
      </w:pPr>
      <w:r w:rsidRPr="00532EBD">
        <w:rPr>
          <w:i/>
          <w:iCs/>
          <w:sz w:val="24"/>
          <w:szCs w:val="24"/>
        </w:rPr>
        <w:t>Figure 4.</w:t>
      </w:r>
      <w:r>
        <w:rPr>
          <w:i/>
          <w:iCs/>
          <w:sz w:val="24"/>
          <w:szCs w:val="24"/>
        </w:rPr>
        <w:t>7</w:t>
      </w:r>
    </w:p>
    <w:p w14:paraId="78599CB4" w14:textId="77777777" w:rsidR="00CF5CB3" w:rsidRDefault="00CF5CB3" w:rsidP="00CF5CB3">
      <w:pPr>
        <w:jc w:val="center"/>
        <w:rPr>
          <w:i/>
          <w:iCs/>
          <w:sz w:val="24"/>
          <w:szCs w:val="24"/>
        </w:rPr>
      </w:pPr>
      <w:r w:rsidRPr="00216DD4">
        <w:rPr>
          <w:i/>
          <w:iCs/>
          <w:sz w:val="24"/>
          <w:szCs w:val="24"/>
        </w:rPr>
        <w:t>Dispatch Effectiveness</w:t>
      </w:r>
    </w:p>
    <w:p w14:paraId="20DD8E38" w14:textId="77777777" w:rsidR="00CF5CB3" w:rsidRPr="00D5492F" w:rsidRDefault="00CF5CB3" w:rsidP="00CF5CB3">
      <w:pPr>
        <w:rPr>
          <w:sz w:val="24"/>
          <w:szCs w:val="24"/>
        </w:rPr>
      </w:pPr>
      <w:r>
        <w:rPr>
          <w:i/>
          <w:iCs/>
          <w:sz w:val="24"/>
          <w:szCs w:val="24"/>
        </w:rPr>
        <w:t xml:space="preserve">Note. n = 49. </w:t>
      </w:r>
      <w:r w:rsidRPr="007B7E7C">
        <w:rPr>
          <w:sz w:val="24"/>
          <w:szCs w:val="24"/>
        </w:rPr>
        <w:t>Over half rated dispatch prioritization as moderately effective, suggesting cautious confidence but room for improvement in accurately identifying true emergencies.</w:t>
      </w:r>
    </w:p>
    <w:p w14:paraId="6EA5B250" w14:textId="77777777" w:rsidR="00CF5CB3" w:rsidRDefault="00CF5CB3" w:rsidP="00CF5CB3">
      <w:pPr>
        <w:pStyle w:val="BodyText"/>
        <w:spacing w:line="480" w:lineRule="auto"/>
        <w:rPr>
          <w:b/>
          <w:bCs/>
          <w:szCs w:val="32"/>
        </w:rPr>
      </w:pPr>
    </w:p>
    <w:p w14:paraId="65B69B33" w14:textId="77777777" w:rsidR="00CF5CB3" w:rsidRDefault="00CF5CB3" w:rsidP="00CF5CB3">
      <w:pPr>
        <w:rPr>
          <w:sz w:val="24"/>
          <w:szCs w:val="32"/>
        </w:rPr>
      </w:pPr>
      <w:r>
        <w:rPr>
          <w:szCs w:val="32"/>
        </w:rPr>
        <w:br w:type="page"/>
      </w:r>
    </w:p>
    <w:p w14:paraId="296CE259" w14:textId="77777777" w:rsidR="00CF5CB3" w:rsidRDefault="00CF5CB3" w:rsidP="00CF5CB3">
      <w:pPr>
        <w:pStyle w:val="BodyText"/>
        <w:spacing w:line="480" w:lineRule="auto"/>
        <w:rPr>
          <w:szCs w:val="32"/>
        </w:rPr>
      </w:pPr>
      <w:r w:rsidRPr="006F4FA7">
        <w:rPr>
          <w:szCs w:val="32"/>
        </w:rPr>
        <w:lastRenderedPageBreak/>
        <w:t xml:space="preserve">Out of </w:t>
      </w:r>
      <w:proofErr w:type="gramStart"/>
      <w:r w:rsidRPr="006F4FA7">
        <w:rPr>
          <w:szCs w:val="32"/>
        </w:rPr>
        <w:t>50</w:t>
      </w:r>
      <w:proofErr w:type="gramEnd"/>
      <w:r w:rsidRPr="006F4FA7">
        <w:rPr>
          <w:szCs w:val="32"/>
        </w:rPr>
        <w:t xml:space="preserve"> respondents, 20 (40%) rated the impact of response time as “Extremely significant,” 15 (30%) “Very significant,” 8 (16%) “Moderately significant,” 5 (10%) “Slightly significant,” and 2 (4%) “Not significant.” Overall, 70% of providers believed response speed plays a critical role in patient outcomes, although </w:t>
      </w:r>
      <w:proofErr w:type="gramStart"/>
      <w:r w:rsidRPr="006F4FA7">
        <w:rPr>
          <w:szCs w:val="32"/>
        </w:rPr>
        <w:t>some</w:t>
      </w:r>
      <w:proofErr w:type="gramEnd"/>
      <w:r w:rsidRPr="006F4FA7">
        <w:rPr>
          <w:szCs w:val="32"/>
        </w:rPr>
        <w:t xml:space="preserve"> noted that the quality of care after arrival is equally important.</w:t>
      </w:r>
      <w:r>
        <w:rPr>
          <w:szCs w:val="32"/>
        </w:rPr>
        <w:t xml:space="preserve"> </w:t>
      </w:r>
    </w:p>
    <w:p w14:paraId="51343C9C" w14:textId="77777777" w:rsidR="00CF5CB3" w:rsidRDefault="00CF5CB3" w:rsidP="00CF5CB3">
      <w:pPr>
        <w:pStyle w:val="BodyText"/>
        <w:spacing w:line="480" w:lineRule="auto"/>
        <w:jc w:val="center"/>
      </w:pPr>
      <w:r>
        <w:rPr>
          <w:noProof/>
        </w:rPr>
        <w:drawing>
          <wp:inline distT="0" distB="0" distL="0" distR="0" wp14:anchorId="715CAA5D" wp14:editId="44770DF3">
            <wp:extent cx="5311140" cy="3200400"/>
            <wp:effectExtent l="0" t="0" r="3810" b="0"/>
            <wp:docPr id="48062298" name="Chart 14" descr="Response Time&#10;Figure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060310" w14:textId="77777777" w:rsidR="00CF5CB3" w:rsidRDefault="00CF5CB3" w:rsidP="00CF5CB3">
      <w:pPr>
        <w:jc w:val="center"/>
        <w:rPr>
          <w:i/>
          <w:iCs/>
          <w:sz w:val="24"/>
          <w:szCs w:val="24"/>
        </w:rPr>
      </w:pPr>
      <w:r w:rsidRPr="00464685">
        <w:rPr>
          <w:i/>
          <w:iCs/>
          <w:sz w:val="24"/>
          <w:szCs w:val="24"/>
        </w:rPr>
        <w:t>Figure 4.</w:t>
      </w:r>
      <w:r>
        <w:rPr>
          <w:i/>
          <w:iCs/>
          <w:sz w:val="24"/>
          <w:szCs w:val="24"/>
        </w:rPr>
        <w:t>8</w:t>
      </w:r>
    </w:p>
    <w:p w14:paraId="6DB06735" w14:textId="77777777" w:rsidR="00CF5CB3" w:rsidRDefault="00CF5CB3" w:rsidP="00CF5CB3">
      <w:pPr>
        <w:jc w:val="center"/>
        <w:rPr>
          <w:i/>
          <w:iCs/>
          <w:sz w:val="24"/>
          <w:szCs w:val="24"/>
        </w:rPr>
      </w:pPr>
      <w:r w:rsidRPr="00216DD4">
        <w:rPr>
          <w:i/>
          <w:iCs/>
          <w:sz w:val="24"/>
          <w:szCs w:val="24"/>
        </w:rPr>
        <w:t>Response Time</w:t>
      </w:r>
    </w:p>
    <w:p w14:paraId="237459C3" w14:textId="77777777" w:rsidR="00CF5CB3" w:rsidRDefault="00CF5CB3" w:rsidP="00CF5CB3">
      <w:pPr>
        <w:jc w:val="center"/>
        <w:rPr>
          <w:sz w:val="24"/>
          <w:szCs w:val="24"/>
        </w:rPr>
      </w:pPr>
      <w:r w:rsidRPr="00464685">
        <w:rPr>
          <w:i/>
          <w:iCs/>
          <w:sz w:val="24"/>
          <w:szCs w:val="24"/>
        </w:rPr>
        <w:t>Note.</w:t>
      </w:r>
      <w:r>
        <w:rPr>
          <w:i/>
          <w:iCs/>
          <w:sz w:val="24"/>
          <w:szCs w:val="24"/>
        </w:rPr>
        <w:t xml:space="preserve"> </w:t>
      </w:r>
      <w:r>
        <w:rPr>
          <w:sz w:val="24"/>
          <w:szCs w:val="24"/>
        </w:rPr>
        <w:t xml:space="preserve">n = 50. </w:t>
      </w:r>
      <w:r w:rsidRPr="003417CB">
        <w:rPr>
          <w:sz w:val="24"/>
          <w:szCs w:val="24"/>
        </w:rPr>
        <w:t xml:space="preserve">The majority (70%) perceived response time as very or extremely significant to patient outcomes, reinforcing its </w:t>
      </w:r>
      <w:proofErr w:type="gramStart"/>
      <w:r w:rsidRPr="003417CB">
        <w:rPr>
          <w:sz w:val="24"/>
          <w:szCs w:val="24"/>
        </w:rPr>
        <w:t>central role</w:t>
      </w:r>
      <w:proofErr w:type="gramEnd"/>
      <w:r w:rsidRPr="003417CB">
        <w:rPr>
          <w:sz w:val="24"/>
          <w:szCs w:val="24"/>
        </w:rPr>
        <w:t xml:space="preserve"> in EMS performance metrics.</w:t>
      </w:r>
    </w:p>
    <w:p w14:paraId="41A44AE8" w14:textId="77777777" w:rsidR="00CF5CB3" w:rsidRDefault="00CF5CB3" w:rsidP="00CF5CB3">
      <w:pPr>
        <w:spacing w:line="480" w:lineRule="auto"/>
        <w:jc w:val="both"/>
        <w:rPr>
          <w:sz w:val="24"/>
          <w:szCs w:val="24"/>
        </w:rPr>
      </w:pPr>
    </w:p>
    <w:p w14:paraId="56DA818B" w14:textId="77777777" w:rsidR="00CF5CB3" w:rsidRDefault="00CF5CB3" w:rsidP="00CF5CB3">
      <w:pPr>
        <w:rPr>
          <w:sz w:val="24"/>
          <w:szCs w:val="32"/>
        </w:rPr>
      </w:pPr>
      <w:r>
        <w:rPr>
          <w:szCs w:val="32"/>
        </w:rPr>
        <w:br w:type="page"/>
      </w:r>
    </w:p>
    <w:p w14:paraId="17A8947B" w14:textId="77777777" w:rsidR="00CF5CB3" w:rsidRPr="009D29FF" w:rsidRDefault="00CF5CB3" w:rsidP="00CF5CB3">
      <w:pPr>
        <w:pStyle w:val="BodyText"/>
        <w:spacing w:line="480" w:lineRule="auto"/>
        <w:rPr>
          <w:szCs w:val="32"/>
        </w:rPr>
      </w:pPr>
      <w:r w:rsidRPr="000A305E">
        <w:rPr>
          <w:szCs w:val="32"/>
        </w:rPr>
        <w:lastRenderedPageBreak/>
        <w:t xml:space="preserve">When asked whether they had ever observed a safety consequence from lights and sirens use (Q14), </w:t>
      </w:r>
      <w:proofErr w:type="gramStart"/>
      <w:r w:rsidRPr="000A305E">
        <w:rPr>
          <w:szCs w:val="32"/>
        </w:rPr>
        <w:t>31</w:t>
      </w:r>
      <w:proofErr w:type="gramEnd"/>
      <w:r w:rsidRPr="000A305E">
        <w:rPr>
          <w:szCs w:val="32"/>
        </w:rPr>
        <w:t xml:space="preserve"> respondents (63.3%) answered “Yes,” and 18 (36.7%) answered “No.” Follow-up open-ended responses (Q15) described common issues such as driver fatigue, intersection hazards, and public interference. </w:t>
      </w:r>
      <w:proofErr w:type="gramStart"/>
      <w:r w:rsidRPr="000A305E">
        <w:rPr>
          <w:szCs w:val="32"/>
        </w:rPr>
        <w:t>Many</w:t>
      </w:r>
      <w:proofErr w:type="gramEnd"/>
      <w:r w:rsidRPr="000A305E">
        <w:rPr>
          <w:szCs w:val="32"/>
        </w:rPr>
        <w:t xml:space="preserve"> participants recommended stricter dispatch criteria, enhanced driver training, and public education initiatives to reduce risk during emergency responses.</w:t>
      </w:r>
    </w:p>
    <w:p w14:paraId="3954E423" w14:textId="77777777" w:rsidR="00CF5CB3" w:rsidRDefault="00CF5CB3" w:rsidP="00CF5CB3">
      <w:pPr>
        <w:pStyle w:val="BodyText"/>
        <w:spacing w:line="480" w:lineRule="auto"/>
        <w:jc w:val="center"/>
        <w:rPr>
          <w:i/>
          <w:iCs/>
        </w:rPr>
      </w:pPr>
      <w:r>
        <w:rPr>
          <w:noProof/>
        </w:rPr>
        <w:drawing>
          <wp:inline distT="0" distB="0" distL="0" distR="0" wp14:anchorId="33B6544C" wp14:editId="0082EE17">
            <wp:extent cx="4267200" cy="2849880"/>
            <wp:effectExtent l="0" t="0" r="0" b="7620"/>
            <wp:docPr id="1230626412" name="Chart 15" descr="Safety Consequences&#10;Figure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C0E810" w14:textId="77777777" w:rsidR="00CF5CB3" w:rsidRDefault="00CF5CB3" w:rsidP="00CF5CB3">
      <w:pPr>
        <w:pStyle w:val="BodyText"/>
        <w:jc w:val="center"/>
        <w:rPr>
          <w:i/>
          <w:iCs/>
        </w:rPr>
      </w:pPr>
      <w:r w:rsidRPr="00FC70C4">
        <w:rPr>
          <w:i/>
          <w:iCs/>
        </w:rPr>
        <w:t>Figure 4.</w:t>
      </w:r>
      <w:r>
        <w:rPr>
          <w:i/>
          <w:iCs/>
        </w:rPr>
        <w:t>9</w:t>
      </w:r>
    </w:p>
    <w:p w14:paraId="6B935D04" w14:textId="77777777" w:rsidR="00CF5CB3" w:rsidRDefault="00CF5CB3" w:rsidP="00CF5CB3">
      <w:pPr>
        <w:pStyle w:val="BodyText"/>
        <w:jc w:val="center"/>
        <w:rPr>
          <w:i/>
          <w:iCs/>
        </w:rPr>
      </w:pPr>
      <w:r w:rsidRPr="00216DD4">
        <w:rPr>
          <w:i/>
          <w:iCs/>
        </w:rPr>
        <w:t>Safety Consequences</w:t>
      </w:r>
    </w:p>
    <w:p w14:paraId="0F644CEE" w14:textId="77777777" w:rsidR="00CF5CB3" w:rsidRPr="00FC70C4" w:rsidRDefault="00CF5CB3" w:rsidP="00CF5CB3">
      <w:pPr>
        <w:pStyle w:val="BodyText"/>
        <w:jc w:val="center"/>
      </w:pPr>
      <w:r w:rsidRPr="00FC70C4">
        <w:rPr>
          <w:i/>
          <w:iCs/>
        </w:rPr>
        <w:t xml:space="preserve">Note. </w:t>
      </w:r>
      <w:r>
        <w:rPr>
          <w:i/>
          <w:iCs/>
        </w:rPr>
        <w:t xml:space="preserve">n = </w:t>
      </w:r>
      <w:r w:rsidRPr="00FC70C4">
        <w:rPr>
          <w:i/>
          <w:iCs/>
        </w:rPr>
        <w:t>49.</w:t>
      </w:r>
      <w:r>
        <w:rPr>
          <w:i/>
          <w:iCs/>
        </w:rPr>
        <w:t xml:space="preserve"> </w:t>
      </w:r>
      <w:proofErr w:type="gramStart"/>
      <w:r w:rsidRPr="00FC70C4">
        <w:t>Nearly two-thirds</w:t>
      </w:r>
      <w:proofErr w:type="gramEnd"/>
      <w:r w:rsidRPr="00FC70C4">
        <w:t xml:space="preserve"> (63.3%) reported observing negative safety consequences linked to response-time pressure or L&amp;S use, validating widespread safety concerns identified in prior literature.</w:t>
      </w:r>
    </w:p>
    <w:p w14:paraId="15E7FE49" w14:textId="77777777" w:rsidR="00D62E7A" w:rsidRDefault="00175931">
      <w:pPr>
        <w:pStyle w:val="Heading1"/>
      </w:pPr>
      <w:r>
        <w:br w:type="page"/>
      </w:r>
    </w:p>
    <w:sdt>
      <w:sdtPr>
        <w:rPr>
          <w:rFonts w:asciiTheme="minorHAnsi" w:eastAsiaTheme="minorHAnsi" w:hAnsiTheme="minorHAnsi" w:cstheme="minorBidi"/>
          <w:b/>
          <w:bCs/>
          <w:lang w:bidi="ar-SA"/>
        </w:rPr>
        <w:id w:val="93989797"/>
        <w:docPartObj>
          <w:docPartGallery w:val="Bibliographies"/>
          <w:docPartUnique/>
        </w:docPartObj>
      </w:sdtPr>
      <w:sdtEndPr>
        <w:rPr>
          <w:b w:val="0"/>
          <w:bCs w:val="0"/>
          <w:sz w:val="24"/>
          <w:szCs w:val="24"/>
        </w:rPr>
      </w:sdtEndPr>
      <w:sdtContent>
        <w:p w14:paraId="0012F65D" w14:textId="77777777" w:rsidR="00F36341" w:rsidRPr="00311377" w:rsidRDefault="00F36341" w:rsidP="00D62E7A">
          <w:pPr>
            <w:rPr>
              <w:b/>
              <w:bCs/>
              <w:sz w:val="32"/>
              <w:szCs w:val="32"/>
            </w:rPr>
          </w:pPr>
          <w:r w:rsidRPr="00311377">
            <w:rPr>
              <w:b/>
              <w:bCs/>
              <w:sz w:val="32"/>
              <w:szCs w:val="32"/>
            </w:rPr>
            <w:t>References</w:t>
          </w:r>
        </w:p>
        <w:sdt>
          <w:sdtPr>
            <w:rPr>
              <w:rFonts w:ascii="Times New Roman" w:eastAsia="Times New Roman" w:hAnsi="Times New Roman" w:cs="Times New Roman"/>
              <w:sz w:val="24"/>
              <w:szCs w:val="24"/>
              <w:lang w:bidi="en-US"/>
            </w:rPr>
            <w:id w:val="-573587230"/>
            <w:bibliography/>
          </w:sdtPr>
          <w:sdtEndPr>
            <w:rPr>
              <w:rFonts w:asciiTheme="minorHAnsi" w:eastAsiaTheme="minorHAnsi" w:hAnsiTheme="minorHAnsi" w:cstheme="minorBidi"/>
              <w:lang w:bidi="ar-SA"/>
            </w:rPr>
          </w:sdtEndPr>
          <w:sdtContent>
            <w:p w14:paraId="7281F7F8"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Bledsoe, B. E. (2003). Emergency EMS mythology, Part 4. Emergency Medical Services, 32(6), 72–73.</w:t>
              </w:r>
            </w:p>
            <w:p w14:paraId="7F12C90C"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proofErr w:type="spellStart"/>
              <w:r w:rsidRPr="00311377">
                <w:rPr>
                  <w:rFonts w:ascii="Times New Roman" w:eastAsia="Times New Roman" w:hAnsi="Times New Roman" w:cs="Times New Roman"/>
                  <w:sz w:val="24"/>
                  <w:szCs w:val="24"/>
                  <w:lang w:bidi="en-US"/>
                </w:rPr>
                <w:t>Ceklic</w:t>
              </w:r>
              <w:proofErr w:type="spellEnd"/>
              <w:r w:rsidRPr="00311377">
                <w:rPr>
                  <w:rFonts w:ascii="Times New Roman" w:eastAsia="Times New Roman" w:hAnsi="Times New Roman" w:cs="Times New Roman"/>
                  <w:sz w:val="24"/>
                  <w:szCs w:val="24"/>
                  <w:lang w:bidi="en-US"/>
                </w:rPr>
                <w:t xml:space="preserve">, E., </w:t>
              </w:r>
              <w:proofErr w:type="spellStart"/>
              <w:r w:rsidRPr="00311377">
                <w:rPr>
                  <w:rFonts w:ascii="Times New Roman" w:eastAsia="Times New Roman" w:hAnsi="Times New Roman" w:cs="Times New Roman"/>
                  <w:sz w:val="24"/>
                  <w:szCs w:val="24"/>
                  <w:lang w:bidi="en-US"/>
                </w:rPr>
                <w:t>Tohira</w:t>
              </w:r>
              <w:proofErr w:type="spellEnd"/>
              <w:r w:rsidRPr="00311377">
                <w:rPr>
                  <w:rFonts w:ascii="Times New Roman" w:eastAsia="Times New Roman" w:hAnsi="Times New Roman" w:cs="Times New Roman"/>
                  <w:sz w:val="24"/>
                  <w:szCs w:val="24"/>
                  <w:lang w:bidi="en-US"/>
                </w:rPr>
                <w:t xml:space="preserve">, H., Finn, J., Brink, D., Bailey, P., Whiteside, A., Brown, E., Brits, R., &amp; Ball, S. (2022). Can ambulance dispatch categories </w:t>
              </w:r>
              <w:proofErr w:type="gramStart"/>
              <w:r w:rsidRPr="00311377">
                <w:rPr>
                  <w:rFonts w:ascii="Times New Roman" w:eastAsia="Times New Roman" w:hAnsi="Times New Roman" w:cs="Times New Roman"/>
                  <w:sz w:val="24"/>
                  <w:szCs w:val="24"/>
                  <w:lang w:bidi="en-US"/>
                </w:rPr>
                <w:t>discriminate</w:t>
              </w:r>
              <w:proofErr w:type="gramEnd"/>
              <w:r w:rsidRPr="00311377">
                <w:rPr>
                  <w:rFonts w:ascii="Times New Roman" w:eastAsia="Times New Roman" w:hAnsi="Times New Roman" w:cs="Times New Roman"/>
                  <w:sz w:val="24"/>
                  <w:szCs w:val="24"/>
                  <w:lang w:bidi="en-US"/>
                </w:rPr>
                <w:t xml:space="preserve"> traffic incidents that do/do not require a lights and sirens response? International Journal of Emergency Services, 11(2), 222–234. https://doi.org/10.1108/IJES-05-2021-0026</w:t>
              </w:r>
            </w:p>
            <w:p w14:paraId="0EB7C4D4"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Curtis, R. (2025, October 29). Emergency Services Consulting International [LinkedIn page]. Retrieved from https://www.linkedin.com/company/emergency-services-consulting-international/posts/?feedView=all</w:t>
              </w:r>
            </w:p>
            <w:p w14:paraId="3B06A90C"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Dane County Emergency Management. (2021). Automatic ALS system review: 10 Delta EMD code adjustment.</w:t>
              </w:r>
            </w:p>
            <w:p w14:paraId="098FF566"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FireRescue1. (2025, September). ‘It was horrific’: Ariz. firefighters killed in head-on crash identified. Retrieved from https://www.firerescue1.com</w:t>
              </w:r>
            </w:p>
            <w:p w14:paraId="72C5FAD5"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Huff, R. (2015). Ambulance safety guidelines. EMS Insider, 42(2), 1–5.</w:t>
              </w:r>
            </w:p>
            <w:p w14:paraId="3034A0BC"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Isaacs, S. M., Cash, C., Antar, O., &amp; Fowler, R. L. (2017). The case against EMS red lights and siren responses. JEMS: Journal of Emergency Medical Services, 42(2), 1–5.</w:t>
              </w:r>
            </w:p>
            <w:p w14:paraId="6E0720BD"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Jarvis, J. L., Hamilton, V., Taigman, M., &amp; Brown, L. H. (2021). Using red lights and sirens for emergency ambulance response: How often are potentially life-saving interventions performed? Prehospital Emergency Care, 25(4), 549–555. https://doi.org/10.1080/10903127.2020.1797963</w:t>
              </w:r>
            </w:p>
            <w:p w14:paraId="227FE7B3"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Jarvis, J. L., Johns, D., Jarvis, S. E., Knipstein, M., &amp; Ratcliff, T. (2024). The impact of using time critical intervention‐based dispatch thresholds on lowering lights and siren use to EMS 911 incidents. JACEP Open, 5(4). https://doi.org/10.1002/emp2.13232</w:t>
              </w:r>
            </w:p>
            <w:p w14:paraId="1FE88D61"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Kahn, C. A. (2006). EMS, first responders, and crash injury. Topics in Emergency Medicine, 28(1), 69–75.</w:t>
              </w:r>
            </w:p>
            <w:p w14:paraId="3784836D"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Kupas, D. F., et al. (2022). Joint statement on lights &amp; siren vehicle operations on emergency medical services responses. Prehospital Emergency Care, 26(3), 459–461. https://doi.org/10.1080/10903127.2022.2044417</w:t>
              </w:r>
            </w:p>
            <w:p w14:paraId="71B2C77C"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proofErr w:type="spellStart"/>
              <w:r w:rsidRPr="00311377">
                <w:rPr>
                  <w:rFonts w:ascii="Times New Roman" w:eastAsia="Times New Roman" w:hAnsi="Times New Roman" w:cs="Times New Roman"/>
                  <w:sz w:val="24"/>
                  <w:szCs w:val="24"/>
                  <w:lang w:bidi="en-US"/>
                </w:rPr>
                <w:t>Predapred</w:t>
              </w:r>
              <w:proofErr w:type="spellEnd"/>
              <w:r w:rsidRPr="00311377">
                <w:rPr>
                  <w:rFonts w:ascii="Times New Roman" w:eastAsia="Times New Roman" w:hAnsi="Times New Roman" w:cs="Times New Roman"/>
                  <w:sz w:val="24"/>
                  <w:szCs w:val="24"/>
                  <w:lang w:bidi="en-US"/>
                </w:rPr>
                <w:t xml:space="preserve"> 911. (n.d.). Resources. Retrieved from https://www.prepared911.com/case-studies/baltimore-911-call-processing-assistive-ai</w:t>
              </w:r>
            </w:p>
            <w:p w14:paraId="729BC68C"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Shekhar, A., &amp; Clement, J. (2024). Time savings associated with lights and siren use by ambulances: A scoping review. International Journal of Emergency Services, 13(2), 128–139. https://doi.org/10.1108/IJES-01-2022-0003</w:t>
              </w:r>
            </w:p>
            <w:p w14:paraId="5D1CD547"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 xml:space="preserve">Tennyson, J., Maranda, L., &amp; </w:t>
              </w:r>
              <w:proofErr w:type="spellStart"/>
              <w:r w:rsidRPr="00311377">
                <w:rPr>
                  <w:rFonts w:ascii="Times New Roman" w:eastAsia="Times New Roman" w:hAnsi="Times New Roman" w:cs="Times New Roman"/>
                  <w:sz w:val="24"/>
                  <w:szCs w:val="24"/>
                  <w:lang w:bidi="en-US"/>
                </w:rPr>
                <w:t>Darnobid</w:t>
              </w:r>
              <w:proofErr w:type="spellEnd"/>
              <w:r w:rsidRPr="00311377">
                <w:rPr>
                  <w:rFonts w:ascii="Times New Roman" w:eastAsia="Times New Roman" w:hAnsi="Times New Roman" w:cs="Times New Roman"/>
                  <w:sz w:val="24"/>
                  <w:szCs w:val="24"/>
                  <w:lang w:bidi="en-US"/>
                </w:rPr>
                <w:t>, A. (2015). Knowledge and beliefs of EMS providers toward lights and siren transportation. Western Journal of Emergency Medicine, 16(3), 465–471. https://doi.org/10.5811/westjem.2015.2.24212</w:t>
              </w:r>
            </w:p>
            <w:p w14:paraId="362EFEB4"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lastRenderedPageBreak/>
                <w:t>Varone, C. (2021, September 16). Civil Suit. Fire Law Blog. https://firelawblog.com/2021/09/16/miami-dade-facing-suit-by-family-of-man-pronounced-doa/</w:t>
              </w:r>
            </w:p>
            <w:p w14:paraId="43EE072C"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Watanabe, B. L., Patterson, G. S., Kempema, J. M., Magallanes, O., &amp; Brown, L. H. (2019). Is use of warning lights and sirens associated with increased risk of ambulance crashes? Annals of Emergency Medicine, 74(1), 101–109. https://doi.org/10.1016/j.annemergmed.2018.09.032</w:t>
              </w:r>
            </w:p>
            <w:p w14:paraId="1D95FD47" w14:textId="77777777" w:rsidR="004A6B1C" w:rsidRPr="00311377" w:rsidRDefault="004A6B1C" w:rsidP="004A6B1C">
              <w:pPr>
                <w:pStyle w:val="Bibliography"/>
                <w:ind w:left="720" w:hanging="720"/>
                <w:rPr>
                  <w:rFonts w:ascii="Times New Roman" w:eastAsia="Times New Roman" w:hAnsi="Times New Roman" w:cs="Times New Roman"/>
                  <w:sz w:val="24"/>
                  <w:szCs w:val="24"/>
                  <w:lang w:bidi="en-US"/>
                </w:rPr>
              </w:pPr>
              <w:r w:rsidRPr="00311377">
                <w:rPr>
                  <w:rFonts w:ascii="Times New Roman" w:eastAsia="Times New Roman" w:hAnsi="Times New Roman" w:cs="Times New Roman"/>
                  <w:sz w:val="24"/>
                  <w:szCs w:val="24"/>
                  <w:lang w:bidi="en-US"/>
                </w:rPr>
                <w:t>Westley, L., Nokes, J., &amp; Rozenfeld, R. A. (2020). Decreasing usage of lights and sirens in an urban environment: A quality improvement project. Pediatric Quality and Safety, 5(2), e279. https://doi.org/10.1097/pq9.0000000000000279</w:t>
              </w:r>
            </w:p>
            <w:p w14:paraId="1E223B8D" w14:textId="77777777" w:rsidR="00F36341" w:rsidRPr="00311377" w:rsidRDefault="004A6B1C" w:rsidP="004A6B1C">
              <w:pPr>
                <w:pStyle w:val="Bibliography"/>
                <w:spacing w:line="240" w:lineRule="auto"/>
                <w:ind w:left="720" w:hanging="720"/>
                <w:rPr>
                  <w:rFonts w:cs="Times New Roman"/>
                  <w:sz w:val="24"/>
                  <w:szCs w:val="28"/>
                </w:rPr>
              </w:pPr>
              <w:r w:rsidRPr="00311377">
                <w:rPr>
                  <w:rFonts w:ascii="Times New Roman" w:eastAsia="Times New Roman" w:hAnsi="Times New Roman" w:cs="Times New Roman"/>
                  <w:sz w:val="24"/>
                  <w:szCs w:val="24"/>
                  <w:lang w:bidi="en-US"/>
                </w:rPr>
                <w:t>Zygowicz, W. (2016). Lights and sirens: Improving the safety of the sights and sounds of EMS. JEMS: Journal of Emergency Medical Services, 41(10), 30–36.</w:t>
              </w:r>
            </w:p>
          </w:sdtContent>
        </w:sdt>
      </w:sdtContent>
    </w:sdt>
    <w:p w14:paraId="225350E3" w14:textId="77777777" w:rsidR="008666D7" w:rsidRDefault="008666D7">
      <w:pPr>
        <w:rPr>
          <w:b/>
          <w:bCs/>
          <w:sz w:val="24"/>
          <w:szCs w:val="24"/>
        </w:rPr>
      </w:pPr>
      <w:r>
        <w:br w:type="page"/>
      </w:r>
    </w:p>
    <w:p w14:paraId="7152E4EF" w14:textId="77777777" w:rsidR="0094177E" w:rsidRDefault="008666D7" w:rsidP="0097091A">
      <w:pPr>
        <w:pStyle w:val="Heading1"/>
        <w:rPr>
          <w:sz w:val="32"/>
          <w:szCs w:val="32"/>
        </w:rPr>
      </w:pPr>
      <w:r w:rsidRPr="008666D7">
        <w:rPr>
          <w:sz w:val="32"/>
          <w:szCs w:val="32"/>
        </w:rPr>
        <w:lastRenderedPageBreak/>
        <w:t>Appendix A: IRB Approval</w:t>
      </w:r>
    </w:p>
    <w:p w14:paraId="1425A82D" w14:textId="77777777" w:rsidR="00F67CE1" w:rsidRDefault="00F67CE1">
      <w:pPr>
        <w:ind w:left="432"/>
      </w:pPr>
      <w:r>
        <w:rPr>
          <w:sz w:val="42"/>
        </w:rPr>
        <w:t>Middle Georgia</w:t>
      </w:r>
    </w:p>
    <w:p w14:paraId="03B189DD" w14:textId="77777777" w:rsidR="00F67CE1" w:rsidRDefault="00F67CE1">
      <w:pPr>
        <w:spacing w:after="37"/>
        <w:ind w:left="422"/>
      </w:pPr>
      <w:r>
        <w:rPr>
          <w:sz w:val="34"/>
        </w:rPr>
        <w:t>State University</w:t>
      </w:r>
    </w:p>
    <w:p w14:paraId="4D0289A6" w14:textId="77777777" w:rsidR="00F67CE1" w:rsidRDefault="00F67CE1">
      <w:pPr>
        <w:spacing w:after="6"/>
        <w:ind w:left="432"/>
      </w:pPr>
      <w:r>
        <w:rPr>
          <w:sz w:val="16"/>
        </w:rPr>
        <w:t>Department of History and Political Science</w:t>
      </w:r>
    </w:p>
    <w:p w14:paraId="75677F24" w14:textId="77777777" w:rsidR="00F67CE1" w:rsidRDefault="00F67CE1">
      <w:pPr>
        <w:ind w:left="442"/>
      </w:pPr>
      <w:proofErr w:type="gramStart"/>
      <w:r>
        <w:rPr>
          <w:sz w:val="18"/>
        </w:rPr>
        <w:t>100</w:t>
      </w:r>
      <w:proofErr w:type="gramEnd"/>
      <w:r>
        <w:rPr>
          <w:sz w:val="18"/>
        </w:rPr>
        <w:t xml:space="preserve"> university parkway. Macon, GA 31206</w:t>
      </w:r>
    </w:p>
    <w:p w14:paraId="1E85801E" w14:textId="77777777" w:rsidR="00F67CE1" w:rsidRDefault="00F67CE1">
      <w:pPr>
        <w:spacing w:after="1190"/>
        <w:ind w:left="432"/>
      </w:pPr>
      <w:r>
        <w:rPr>
          <w:sz w:val="16"/>
        </w:rPr>
        <w:t>478.757.2544 mga.edu</w:t>
      </w:r>
    </w:p>
    <w:p w14:paraId="0290B214" w14:textId="77777777" w:rsidR="00F67CE1" w:rsidRDefault="00F67CE1">
      <w:pPr>
        <w:spacing w:after="241"/>
        <w:ind w:left="62"/>
      </w:pPr>
      <w:r>
        <w:t>September 11, 2025</w:t>
      </w:r>
    </w:p>
    <w:p w14:paraId="040C5F11" w14:textId="77777777" w:rsidR="00F67CE1" w:rsidRDefault="00F67CE1">
      <w:pPr>
        <w:spacing w:after="214"/>
        <w:ind w:left="5" w:hanging="10"/>
      </w:pPr>
      <w:r>
        <w:rPr>
          <w:sz w:val="28"/>
        </w:rPr>
        <w:t>TO: Dr. Erica Russell &amp; Jorge Roque</w:t>
      </w:r>
    </w:p>
    <w:p w14:paraId="69A7D2B0" w14:textId="77777777" w:rsidR="00F67CE1" w:rsidRDefault="00F67CE1">
      <w:pPr>
        <w:ind w:left="62"/>
      </w:pPr>
      <w:r>
        <w:t>FROM: Dr. John Powell Hall</w:t>
      </w:r>
    </w:p>
    <w:p w14:paraId="664A8DA8" w14:textId="77777777" w:rsidR="00F67CE1" w:rsidRDefault="00F67CE1">
      <w:pPr>
        <w:spacing w:after="265"/>
        <w:ind w:left="62" w:right="3350"/>
      </w:pPr>
      <w:r>
        <w:t>Institutional Review Board Chair 2023-2026 Middle Georgia State University</w:t>
      </w:r>
    </w:p>
    <w:p w14:paraId="55294DE2" w14:textId="77777777" w:rsidR="00F67CE1" w:rsidRDefault="00F67CE1">
      <w:pPr>
        <w:spacing w:after="3"/>
        <w:ind w:left="-5" w:hanging="10"/>
      </w:pPr>
      <w:r>
        <w:t>SUBJECT: Approval of Project # 202509 - N</w:t>
      </w:r>
    </w:p>
    <w:p w14:paraId="2C9DA780" w14:textId="77777777" w:rsidR="00F67CE1" w:rsidRDefault="00F67CE1">
      <w:pPr>
        <w:spacing w:after="256"/>
        <w:ind w:left="62"/>
      </w:pPr>
      <w:r>
        <w:t>Title: "Beyond the Sirens: Rethinking Lights and Siren.'</w:t>
      </w:r>
      <w:r>
        <w:rPr>
          <w:noProof/>
        </w:rPr>
        <w:drawing>
          <wp:inline distT="0" distB="0" distL="0" distR="0" wp14:anchorId="3F62FA39" wp14:editId="117F9BDD">
            <wp:extent cx="18288" cy="36598"/>
            <wp:effectExtent l="0" t="0" r="0" b="0"/>
            <wp:docPr id="1403" name="Picture 1403" descr="Dr. John Hall signature"/>
            <wp:cNvGraphicFramePr/>
            <a:graphic xmlns:a="http://schemas.openxmlformats.org/drawingml/2006/main">
              <a:graphicData uri="http://schemas.openxmlformats.org/drawingml/2006/picture">
                <pic:pic xmlns:pic="http://schemas.openxmlformats.org/drawingml/2006/picture">
                  <pic:nvPicPr>
                    <pic:cNvPr id="1403" name="Picture 1403" descr="Dr. John Hall signature"/>
                    <pic:cNvPicPr/>
                  </pic:nvPicPr>
                  <pic:blipFill>
                    <a:blip r:embed="rId21"/>
                    <a:stretch>
                      <a:fillRect/>
                    </a:stretch>
                  </pic:blipFill>
                  <pic:spPr>
                    <a:xfrm>
                      <a:off x="0" y="0"/>
                      <a:ext cx="18288" cy="36598"/>
                    </a:xfrm>
                    <a:prstGeom prst="rect">
                      <a:avLst/>
                    </a:prstGeom>
                  </pic:spPr>
                </pic:pic>
              </a:graphicData>
            </a:graphic>
          </wp:inline>
        </w:drawing>
      </w:r>
    </w:p>
    <w:p w14:paraId="372FAF85" w14:textId="77777777" w:rsidR="00F67CE1" w:rsidRDefault="00F67CE1">
      <w:pPr>
        <w:ind w:left="62"/>
      </w:pPr>
      <w:r>
        <w:t xml:space="preserve">I am pleased to inform you that your project has </w:t>
      </w:r>
      <w:proofErr w:type="gramStart"/>
      <w:r>
        <w:t>been approved</w:t>
      </w:r>
      <w:proofErr w:type="gramEnd"/>
      <w:r>
        <w:t xml:space="preserve"> under the </w:t>
      </w:r>
      <w:proofErr w:type="gramStart"/>
      <w:r>
        <w:t>Exempt</w:t>
      </w:r>
      <w:proofErr w:type="gramEnd"/>
    </w:p>
    <w:p w14:paraId="3B6D48E0" w14:textId="77777777" w:rsidR="00F67CE1" w:rsidRDefault="00F67CE1">
      <w:pPr>
        <w:ind w:left="62"/>
      </w:pPr>
      <w:r>
        <w:rPr>
          <w:noProof/>
        </w:rPr>
        <w:drawing>
          <wp:anchor distT="0" distB="0" distL="114300" distR="114300" simplePos="0" relativeHeight="251657216" behindDoc="0" locked="0" layoutInCell="1" allowOverlap="0" wp14:anchorId="7A07C18C" wp14:editId="17F37811">
            <wp:simplePos x="0" y="0"/>
            <wp:positionH relativeFrom="page">
              <wp:posOffset>816864</wp:posOffset>
            </wp:positionH>
            <wp:positionV relativeFrom="page">
              <wp:posOffset>1195541</wp:posOffset>
            </wp:positionV>
            <wp:extent cx="146304" cy="79296"/>
            <wp:effectExtent l="0" t="0" r="0" b="0"/>
            <wp:wrapSquare wrapText="bothSides"/>
            <wp:docPr id="1402" name="Picture 1402" descr="Image of letterhead"/>
            <wp:cNvGraphicFramePr/>
            <a:graphic xmlns:a="http://schemas.openxmlformats.org/drawingml/2006/main">
              <a:graphicData uri="http://schemas.openxmlformats.org/drawingml/2006/picture">
                <pic:pic xmlns:pic="http://schemas.openxmlformats.org/drawingml/2006/picture">
                  <pic:nvPicPr>
                    <pic:cNvPr id="1402" name="Picture 1402" descr="Image of letterhead"/>
                    <pic:cNvPicPr/>
                  </pic:nvPicPr>
                  <pic:blipFill>
                    <a:blip r:embed="rId22"/>
                    <a:stretch>
                      <a:fillRect/>
                    </a:stretch>
                  </pic:blipFill>
                  <pic:spPr>
                    <a:xfrm>
                      <a:off x="0" y="0"/>
                      <a:ext cx="146304" cy="79296"/>
                    </a:xfrm>
                    <a:prstGeom prst="rect">
                      <a:avLst/>
                    </a:prstGeom>
                  </pic:spPr>
                </pic:pic>
              </a:graphicData>
            </a:graphic>
          </wp:anchor>
        </w:drawing>
      </w:r>
      <w:r>
        <w:t>Review protocol of the Middle Georgia State University Institutional Review Board.</w:t>
      </w:r>
    </w:p>
    <w:p w14:paraId="6A917EC2" w14:textId="77777777" w:rsidR="00F67CE1" w:rsidRDefault="00F67CE1">
      <w:pPr>
        <w:spacing w:after="275"/>
        <w:ind w:left="62"/>
      </w:pPr>
      <w:r>
        <w:t>Your project complies with the IRB guidelines for exempt proposals, including "research projects which present no more than minimal risk and therefore can be reviewed without a convened meeting."</w:t>
      </w:r>
    </w:p>
    <w:p w14:paraId="6AB8B9F5" w14:textId="77777777" w:rsidR="00F67CE1" w:rsidRDefault="00F67CE1">
      <w:pPr>
        <w:spacing w:after="468"/>
        <w:ind w:left="62"/>
      </w:pPr>
      <w:r>
        <w:t xml:space="preserve">If you wish to make any changes to this protocol, you must disclose your plans before you implement them so the IRB Board can assess their impact on your project. In addition, you must report to the Board any unexpected complications arising from the project that </w:t>
      </w:r>
      <w:proofErr w:type="gramStart"/>
      <w:r>
        <w:t>affect</w:t>
      </w:r>
      <w:proofErr w:type="gramEnd"/>
      <w:r>
        <w:t xml:space="preserve"> your participants. Approval of this project is for a period of one year from the date of this letter, the maximum duration permitted by the Federal Office for Human Research Protections (OHRP). If the project will not </w:t>
      </w:r>
      <w:proofErr w:type="gramStart"/>
      <w:r>
        <w:t>be completed</w:t>
      </w:r>
      <w:proofErr w:type="gramEnd"/>
      <w:r>
        <w:t xml:space="preserve"> by September 10, 2026, then you must submit a Renewal Form notifying the IRB of the continuation of this project. It </w:t>
      </w:r>
      <w:proofErr w:type="gramStart"/>
      <w:r>
        <w:t>is recommended</w:t>
      </w:r>
      <w:proofErr w:type="gramEnd"/>
      <w:r>
        <w:t xml:space="preserve"> that you keep your unit supervisor informed about the status of this project. If you have any questions regarding this project, please contact the current Chair of the IRB at </w:t>
      </w:r>
      <w:r>
        <w:rPr>
          <w:u w:val="single" w:color="000000"/>
        </w:rPr>
        <w:t>irb@mga.edu</w:t>
      </w:r>
      <w:r>
        <w:rPr>
          <w:noProof/>
        </w:rPr>
        <w:drawing>
          <wp:inline distT="0" distB="0" distL="0" distR="0" wp14:anchorId="0ADDE852" wp14:editId="6F1F4EB7">
            <wp:extent cx="12192" cy="24399"/>
            <wp:effectExtent l="0" t="0" r="0" b="0"/>
            <wp:docPr id="1412" name="Picture 1412" descr="Email of the Institutional Research Board"/>
            <wp:cNvGraphicFramePr/>
            <a:graphic xmlns:a="http://schemas.openxmlformats.org/drawingml/2006/main">
              <a:graphicData uri="http://schemas.openxmlformats.org/drawingml/2006/picture">
                <pic:pic xmlns:pic="http://schemas.openxmlformats.org/drawingml/2006/picture">
                  <pic:nvPicPr>
                    <pic:cNvPr id="1412" name="Picture 1412" descr="Email of the Institutional Research Board"/>
                    <pic:cNvPicPr/>
                  </pic:nvPicPr>
                  <pic:blipFill>
                    <a:blip r:embed="rId23"/>
                    <a:stretch>
                      <a:fillRect/>
                    </a:stretch>
                  </pic:blipFill>
                  <pic:spPr>
                    <a:xfrm>
                      <a:off x="0" y="0"/>
                      <a:ext cx="12192" cy="24399"/>
                    </a:xfrm>
                    <a:prstGeom prst="rect">
                      <a:avLst/>
                    </a:prstGeom>
                  </pic:spPr>
                </pic:pic>
              </a:graphicData>
            </a:graphic>
          </wp:inline>
        </w:drawing>
      </w:r>
    </w:p>
    <w:p w14:paraId="4BC2D1E8" w14:textId="77777777" w:rsidR="00F67CE1" w:rsidRDefault="00F67CE1">
      <w:pPr>
        <w:ind w:left="62"/>
      </w:pPr>
      <w:r>
        <w:t>Sincerely,</w:t>
      </w:r>
    </w:p>
    <w:p w14:paraId="0BFB8C53" w14:textId="77777777" w:rsidR="00F67CE1" w:rsidRDefault="00F67CE1">
      <w:pPr>
        <w:spacing w:after="20"/>
        <w:ind w:left="547"/>
      </w:pPr>
      <w:r>
        <w:rPr>
          <w:noProof/>
        </w:rPr>
        <w:drawing>
          <wp:inline distT="0" distB="0" distL="0" distR="0" wp14:anchorId="1E1F2929" wp14:editId="21CE8268">
            <wp:extent cx="1731264" cy="439178"/>
            <wp:effectExtent l="0" t="0" r="0" b="0"/>
            <wp:docPr id="1411" name="Picture 1411" descr="Signature of Dr. John Hall"/>
            <wp:cNvGraphicFramePr/>
            <a:graphic xmlns:a="http://schemas.openxmlformats.org/drawingml/2006/main">
              <a:graphicData uri="http://schemas.openxmlformats.org/drawingml/2006/picture">
                <pic:pic xmlns:pic="http://schemas.openxmlformats.org/drawingml/2006/picture">
                  <pic:nvPicPr>
                    <pic:cNvPr id="1411" name="Picture 1411" descr="Signature of Dr. John Hall"/>
                    <pic:cNvPicPr/>
                  </pic:nvPicPr>
                  <pic:blipFill>
                    <a:blip r:embed="rId24"/>
                    <a:stretch>
                      <a:fillRect/>
                    </a:stretch>
                  </pic:blipFill>
                  <pic:spPr>
                    <a:xfrm>
                      <a:off x="0" y="0"/>
                      <a:ext cx="1731264" cy="439178"/>
                    </a:xfrm>
                    <a:prstGeom prst="rect">
                      <a:avLst/>
                    </a:prstGeom>
                  </pic:spPr>
                </pic:pic>
              </a:graphicData>
            </a:graphic>
          </wp:inline>
        </w:drawing>
      </w:r>
    </w:p>
    <w:p w14:paraId="4C42F3DD" w14:textId="77777777" w:rsidR="00F67CE1" w:rsidRDefault="00F67CE1">
      <w:pPr>
        <w:ind w:left="5" w:hanging="10"/>
      </w:pPr>
      <w:r>
        <w:rPr>
          <w:sz w:val="28"/>
        </w:rPr>
        <w:t>Dr. Jo n Powell Hall</w:t>
      </w:r>
    </w:p>
    <w:p w14:paraId="3F924977" w14:textId="77777777" w:rsidR="00F67CE1" w:rsidRDefault="00F67CE1">
      <w:r>
        <w:rPr>
          <w:sz w:val="24"/>
        </w:rPr>
        <w:t>IRB Chair</w:t>
      </w:r>
    </w:p>
    <w:p w14:paraId="6A192E73" w14:textId="77777777" w:rsidR="00F67CE1" w:rsidRDefault="00F67CE1">
      <w:pPr>
        <w:spacing w:after="3"/>
        <w:ind w:left="-5" w:hanging="10"/>
      </w:pPr>
      <w:r>
        <w:t>2023-2026</w:t>
      </w:r>
    </w:p>
    <w:p w14:paraId="6317D1E9" w14:textId="77777777" w:rsidR="008D26A6" w:rsidRDefault="008D26A6" w:rsidP="0097091A">
      <w:pPr>
        <w:pStyle w:val="Heading1"/>
        <w:rPr>
          <w:sz w:val="32"/>
          <w:szCs w:val="32"/>
        </w:rPr>
      </w:pPr>
    </w:p>
    <w:p w14:paraId="23DCB335" w14:textId="77777777" w:rsidR="008D26A6" w:rsidRDefault="008D26A6">
      <w:pPr>
        <w:rPr>
          <w:b/>
          <w:bCs/>
          <w:sz w:val="32"/>
          <w:szCs w:val="32"/>
        </w:rPr>
      </w:pPr>
      <w:r>
        <w:rPr>
          <w:sz w:val="32"/>
          <w:szCs w:val="32"/>
        </w:rPr>
        <w:br w:type="page"/>
      </w:r>
    </w:p>
    <w:p w14:paraId="64D3D0BE" w14:textId="77777777" w:rsidR="00A36A22" w:rsidRPr="00A36A22" w:rsidRDefault="00A36A22" w:rsidP="00A36A22">
      <w:pPr>
        <w:pStyle w:val="BodyText"/>
        <w:spacing w:before="117"/>
        <w:rPr>
          <w:b/>
          <w:bCs/>
          <w:sz w:val="32"/>
          <w:szCs w:val="32"/>
        </w:rPr>
      </w:pPr>
      <w:r w:rsidRPr="00A36A22">
        <w:rPr>
          <w:b/>
          <w:bCs/>
          <w:sz w:val="32"/>
          <w:szCs w:val="32"/>
        </w:rPr>
        <w:lastRenderedPageBreak/>
        <w:t>Appendix B: Survey Questions</w:t>
      </w:r>
    </w:p>
    <w:p w14:paraId="2CFBF6B8" w14:textId="77777777" w:rsidR="003D5466" w:rsidRDefault="003D5466" w:rsidP="000126ED">
      <w:pPr>
        <w:spacing w:line="259" w:lineRule="auto"/>
        <w:ind w:left="242"/>
      </w:pPr>
      <w:r>
        <w:rPr>
          <w:color w:val="000000"/>
        </w:rPr>
        <w:t xml:space="preserve"> </w:t>
      </w:r>
    </w:p>
    <w:p w14:paraId="5934C7AF" w14:textId="77777777" w:rsidR="000126ED" w:rsidRPr="000126ED" w:rsidRDefault="000126ED" w:rsidP="000126ED">
      <w:pPr>
        <w:ind w:left="242"/>
        <w:rPr>
          <w:sz w:val="24"/>
          <w:szCs w:val="24"/>
        </w:rPr>
      </w:pPr>
      <w:r w:rsidRPr="000126ED">
        <w:rPr>
          <w:sz w:val="24"/>
          <w:szCs w:val="24"/>
        </w:rPr>
        <w:t>Section 1: Demographics</w:t>
      </w:r>
    </w:p>
    <w:p w14:paraId="58DD726B" w14:textId="77777777" w:rsidR="000126ED" w:rsidRPr="000126ED" w:rsidRDefault="000126ED" w:rsidP="000126ED">
      <w:pPr>
        <w:ind w:left="242"/>
        <w:rPr>
          <w:b/>
          <w:bCs/>
          <w:sz w:val="24"/>
          <w:szCs w:val="24"/>
        </w:rPr>
      </w:pPr>
      <w:r w:rsidRPr="000126ED">
        <w:rPr>
          <w:b/>
          <w:bCs/>
          <w:sz w:val="24"/>
          <w:szCs w:val="24"/>
        </w:rPr>
        <w:t>1. What is your current role?</w:t>
      </w:r>
    </w:p>
    <w:p w14:paraId="427B57A6" w14:textId="77777777" w:rsidR="000126ED" w:rsidRPr="000126ED" w:rsidRDefault="000126ED" w:rsidP="000126ED">
      <w:pPr>
        <w:ind w:left="242"/>
        <w:rPr>
          <w:sz w:val="24"/>
          <w:szCs w:val="24"/>
        </w:rPr>
      </w:pPr>
      <w:r w:rsidRPr="000126ED">
        <w:rPr>
          <w:sz w:val="24"/>
          <w:szCs w:val="24"/>
        </w:rPr>
        <w:t>(Multiple choice)</w:t>
      </w:r>
    </w:p>
    <w:p w14:paraId="10DE60E9" w14:textId="77777777" w:rsidR="000126ED" w:rsidRPr="000126ED" w:rsidRDefault="000126ED" w:rsidP="000126ED">
      <w:pPr>
        <w:ind w:left="242"/>
        <w:rPr>
          <w:sz w:val="24"/>
          <w:szCs w:val="24"/>
        </w:rPr>
      </w:pPr>
    </w:p>
    <w:p w14:paraId="3E3889CF" w14:textId="77777777" w:rsidR="000126ED" w:rsidRPr="000126ED" w:rsidRDefault="000126ED" w:rsidP="007823D4">
      <w:pPr>
        <w:ind w:left="245"/>
        <w:rPr>
          <w:sz w:val="24"/>
          <w:szCs w:val="24"/>
        </w:rPr>
      </w:pPr>
      <w:r w:rsidRPr="000126ED">
        <w:rPr>
          <w:sz w:val="24"/>
          <w:szCs w:val="24"/>
        </w:rPr>
        <w:t>EMT</w:t>
      </w:r>
    </w:p>
    <w:p w14:paraId="1A0BA8C3" w14:textId="77777777" w:rsidR="000126ED" w:rsidRPr="000126ED" w:rsidRDefault="000126ED" w:rsidP="007823D4">
      <w:pPr>
        <w:ind w:left="245"/>
        <w:rPr>
          <w:sz w:val="24"/>
          <w:szCs w:val="24"/>
        </w:rPr>
      </w:pPr>
      <w:r w:rsidRPr="000126ED">
        <w:rPr>
          <w:sz w:val="24"/>
          <w:szCs w:val="24"/>
        </w:rPr>
        <w:t>Advanced EMT (AEMT)</w:t>
      </w:r>
    </w:p>
    <w:p w14:paraId="4C55FD28" w14:textId="77777777" w:rsidR="000126ED" w:rsidRPr="000126ED" w:rsidRDefault="000126ED" w:rsidP="007823D4">
      <w:pPr>
        <w:ind w:left="245"/>
        <w:rPr>
          <w:sz w:val="24"/>
          <w:szCs w:val="24"/>
        </w:rPr>
      </w:pPr>
      <w:r w:rsidRPr="000126ED">
        <w:rPr>
          <w:sz w:val="24"/>
          <w:szCs w:val="24"/>
        </w:rPr>
        <w:t>Paramedic</w:t>
      </w:r>
    </w:p>
    <w:p w14:paraId="19DDC9D7" w14:textId="77777777" w:rsidR="000126ED" w:rsidRPr="000126ED" w:rsidRDefault="000126ED" w:rsidP="007823D4">
      <w:pPr>
        <w:ind w:left="245"/>
        <w:rPr>
          <w:sz w:val="24"/>
          <w:szCs w:val="24"/>
        </w:rPr>
      </w:pPr>
      <w:r w:rsidRPr="000126ED">
        <w:rPr>
          <w:sz w:val="24"/>
          <w:szCs w:val="24"/>
        </w:rPr>
        <w:t>EMS Supervisor/Chief</w:t>
      </w:r>
    </w:p>
    <w:p w14:paraId="6C94FC91" w14:textId="77777777" w:rsidR="000126ED" w:rsidRPr="000126ED" w:rsidRDefault="000126ED" w:rsidP="007823D4">
      <w:pPr>
        <w:ind w:left="245"/>
        <w:rPr>
          <w:sz w:val="24"/>
          <w:szCs w:val="24"/>
        </w:rPr>
      </w:pPr>
      <w:r w:rsidRPr="000126ED">
        <w:rPr>
          <w:sz w:val="24"/>
          <w:szCs w:val="24"/>
        </w:rPr>
        <w:t>Firefighter/First Responder</w:t>
      </w:r>
    </w:p>
    <w:p w14:paraId="2AAA411C" w14:textId="77777777" w:rsidR="000126ED" w:rsidRPr="000126ED" w:rsidRDefault="000126ED" w:rsidP="007823D4">
      <w:pPr>
        <w:ind w:left="245"/>
        <w:rPr>
          <w:sz w:val="24"/>
          <w:szCs w:val="24"/>
        </w:rPr>
      </w:pPr>
      <w:r w:rsidRPr="000126ED">
        <w:rPr>
          <w:sz w:val="24"/>
          <w:szCs w:val="24"/>
        </w:rPr>
        <w:t>Other (Short answer)</w:t>
      </w:r>
    </w:p>
    <w:p w14:paraId="6090A184" w14:textId="77777777" w:rsidR="000126ED" w:rsidRPr="000126ED" w:rsidRDefault="000126ED" w:rsidP="000126ED">
      <w:pPr>
        <w:ind w:left="242"/>
        <w:rPr>
          <w:sz w:val="24"/>
          <w:szCs w:val="24"/>
        </w:rPr>
      </w:pPr>
    </w:p>
    <w:p w14:paraId="279136B2" w14:textId="77777777" w:rsidR="000126ED" w:rsidRPr="000126ED" w:rsidRDefault="000126ED" w:rsidP="000126ED">
      <w:pPr>
        <w:ind w:left="242"/>
        <w:rPr>
          <w:b/>
          <w:bCs/>
          <w:sz w:val="24"/>
          <w:szCs w:val="24"/>
        </w:rPr>
      </w:pPr>
      <w:r w:rsidRPr="000126ED">
        <w:rPr>
          <w:b/>
          <w:bCs/>
          <w:sz w:val="24"/>
          <w:szCs w:val="24"/>
        </w:rPr>
        <w:t xml:space="preserve">2. How </w:t>
      </w:r>
      <w:proofErr w:type="gramStart"/>
      <w:r w:rsidRPr="000126ED">
        <w:rPr>
          <w:b/>
          <w:bCs/>
          <w:sz w:val="24"/>
          <w:szCs w:val="24"/>
        </w:rPr>
        <w:t>many</w:t>
      </w:r>
      <w:proofErr w:type="gramEnd"/>
      <w:r w:rsidRPr="000126ED">
        <w:rPr>
          <w:b/>
          <w:bCs/>
          <w:sz w:val="24"/>
          <w:szCs w:val="24"/>
        </w:rPr>
        <w:t xml:space="preserve"> years of experience do you have in EMS/public safety?</w:t>
      </w:r>
    </w:p>
    <w:p w14:paraId="08EC1A2B" w14:textId="77777777" w:rsidR="000126ED" w:rsidRPr="000126ED" w:rsidRDefault="000126ED" w:rsidP="000126ED">
      <w:pPr>
        <w:ind w:left="242"/>
        <w:rPr>
          <w:sz w:val="24"/>
          <w:szCs w:val="24"/>
        </w:rPr>
      </w:pPr>
      <w:r w:rsidRPr="000126ED">
        <w:rPr>
          <w:sz w:val="24"/>
          <w:szCs w:val="24"/>
        </w:rPr>
        <w:t>(Multiple choice)</w:t>
      </w:r>
    </w:p>
    <w:p w14:paraId="64B48C61" w14:textId="77777777" w:rsidR="000126ED" w:rsidRPr="000126ED" w:rsidRDefault="000126ED" w:rsidP="000126ED">
      <w:pPr>
        <w:ind w:left="242"/>
        <w:rPr>
          <w:sz w:val="24"/>
          <w:szCs w:val="24"/>
        </w:rPr>
      </w:pPr>
    </w:p>
    <w:p w14:paraId="7D7A5E3E" w14:textId="77777777" w:rsidR="000126ED" w:rsidRPr="000126ED" w:rsidRDefault="000126ED" w:rsidP="000126ED">
      <w:pPr>
        <w:ind w:left="242"/>
        <w:rPr>
          <w:sz w:val="24"/>
          <w:szCs w:val="24"/>
        </w:rPr>
      </w:pPr>
      <w:r w:rsidRPr="000126ED">
        <w:rPr>
          <w:sz w:val="24"/>
          <w:szCs w:val="24"/>
        </w:rPr>
        <w:t>0–2 years</w:t>
      </w:r>
    </w:p>
    <w:p w14:paraId="5A7E7E23" w14:textId="77777777" w:rsidR="000126ED" w:rsidRPr="000126ED" w:rsidRDefault="000126ED" w:rsidP="000126ED">
      <w:pPr>
        <w:ind w:left="242"/>
        <w:rPr>
          <w:sz w:val="24"/>
          <w:szCs w:val="24"/>
        </w:rPr>
      </w:pPr>
      <w:r w:rsidRPr="000126ED">
        <w:rPr>
          <w:sz w:val="24"/>
          <w:szCs w:val="24"/>
        </w:rPr>
        <w:t>3–5 years</w:t>
      </w:r>
    </w:p>
    <w:p w14:paraId="41B9EA3E" w14:textId="77777777" w:rsidR="000126ED" w:rsidRPr="000126ED" w:rsidRDefault="000126ED" w:rsidP="000126ED">
      <w:pPr>
        <w:ind w:left="242"/>
        <w:rPr>
          <w:sz w:val="24"/>
          <w:szCs w:val="24"/>
        </w:rPr>
      </w:pPr>
      <w:r w:rsidRPr="000126ED">
        <w:rPr>
          <w:sz w:val="24"/>
          <w:szCs w:val="24"/>
        </w:rPr>
        <w:t>6–10 years</w:t>
      </w:r>
    </w:p>
    <w:p w14:paraId="145C2B16" w14:textId="77777777" w:rsidR="000126ED" w:rsidRPr="000126ED" w:rsidRDefault="000126ED" w:rsidP="000126ED">
      <w:pPr>
        <w:ind w:left="242"/>
        <w:rPr>
          <w:sz w:val="24"/>
          <w:szCs w:val="24"/>
        </w:rPr>
      </w:pPr>
      <w:r w:rsidRPr="000126ED">
        <w:rPr>
          <w:sz w:val="24"/>
          <w:szCs w:val="24"/>
        </w:rPr>
        <w:t>11–20 years</w:t>
      </w:r>
    </w:p>
    <w:p w14:paraId="2EEDA750" w14:textId="77777777" w:rsidR="000126ED" w:rsidRPr="000126ED" w:rsidRDefault="000126ED" w:rsidP="000126ED">
      <w:pPr>
        <w:ind w:left="242"/>
        <w:rPr>
          <w:sz w:val="24"/>
          <w:szCs w:val="24"/>
        </w:rPr>
      </w:pPr>
      <w:r w:rsidRPr="000126ED">
        <w:rPr>
          <w:sz w:val="24"/>
          <w:szCs w:val="24"/>
        </w:rPr>
        <w:t>21+ years</w:t>
      </w:r>
    </w:p>
    <w:p w14:paraId="6E386401" w14:textId="77777777" w:rsidR="000126ED" w:rsidRPr="000126ED" w:rsidRDefault="000126ED" w:rsidP="000126ED">
      <w:pPr>
        <w:ind w:left="242"/>
        <w:rPr>
          <w:sz w:val="24"/>
          <w:szCs w:val="24"/>
        </w:rPr>
      </w:pPr>
    </w:p>
    <w:p w14:paraId="04616032" w14:textId="77777777" w:rsidR="000126ED" w:rsidRPr="000126ED" w:rsidRDefault="000126ED" w:rsidP="000126ED">
      <w:pPr>
        <w:ind w:left="242"/>
        <w:rPr>
          <w:b/>
          <w:bCs/>
          <w:sz w:val="24"/>
          <w:szCs w:val="24"/>
        </w:rPr>
      </w:pPr>
      <w:r w:rsidRPr="000126ED">
        <w:rPr>
          <w:b/>
          <w:bCs/>
          <w:sz w:val="24"/>
          <w:szCs w:val="24"/>
        </w:rPr>
        <w:t>3. What type of agency do you primarily serve with?</w:t>
      </w:r>
    </w:p>
    <w:p w14:paraId="26B40BF2" w14:textId="77777777" w:rsidR="000126ED" w:rsidRPr="000126ED" w:rsidRDefault="000126ED" w:rsidP="000126ED">
      <w:pPr>
        <w:ind w:left="242"/>
        <w:rPr>
          <w:sz w:val="24"/>
          <w:szCs w:val="24"/>
        </w:rPr>
      </w:pPr>
      <w:r w:rsidRPr="000126ED">
        <w:rPr>
          <w:sz w:val="24"/>
          <w:szCs w:val="24"/>
        </w:rPr>
        <w:t>(Multiple choice)</w:t>
      </w:r>
    </w:p>
    <w:p w14:paraId="643B1C14" w14:textId="77777777" w:rsidR="000126ED" w:rsidRPr="000126ED" w:rsidRDefault="000126ED" w:rsidP="000126ED">
      <w:pPr>
        <w:ind w:left="242"/>
        <w:rPr>
          <w:sz w:val="24"/>
          <w:szCs w:val="24"/>
        </w:rPr>
      </w:pPr>
    </w:p>
    <w:p w14:paraId="4AB10AF3" w14:textId="77777777" w:rsidR="000126ED" w:rsidRPr="000126ED" w:rsidRDefault="000126ED" w:rsidP="000126ED">
      <w:pPr>
        <w:ind w:left="242"/>
        <w:rPr>
          <w:sz w:val="24"/>
          <w:szCs w:val="24"/>
        </w:rPr>
      </w:pPr>
      <w:r w:rsidRPr="000126ED">
        <w:rPr>
          <w:sz w:val="24"/>
          <w:szCs w:val="24"/>
        </w:rPr>
        <w:t xml:space="preserve">Fire-based </w:t>
      </w:r>
      <w:proofErr w:type="gramStart"/>
      <w:r w:rsidRPr="000126ED">
        <w:rPr>
          <w:sz w:val="24"/>
          <w:szCs w:val="24"/>
        </w:rPr>
        <w:t>EMS</w:t>
      </w:r>
      <w:proofErr w:type="gramEnd"/>
    </w:p>
    <w:p w14:paraId="04FDE466" w14:textId="77777777" w:rsidR="000126ED" w:rsidRPr="000126ED" w:rsidRDefault="000126ED" w:rsidP="000126ED">
      <w:pPr>
        <w:ind w:left="242"/>
        <w:rPr>
          <w:sz w:val="24"/>
          <w:szCs w:val="24"/>
        </w:rPr>
      </w:pPr>
      <w:proofErr w:type="gramStart"/>
      <w:r w:rsidRPr="000126ED">
        <w:rPr>
          <w:sz w:val="24"/>
          <w:szCs w:val="24"/>
        </w:rPr>
        <w:t>Third-service</w:t>
      </w:r>
      <w:proofErr w:type="gramEnd"/>
      <w:r w:rsidRPr="000126ED">
        <w:rPr>
          <w:sz w:val="24"/>
          <w:szCs w:val="24"/>
        </w:rPr>
        <w:t xml:space="preserve"> (municipal EMS agency)</w:t>
      </w:r>
    </w:p>
    <w:p w14:paraId="1B2FC18C" w14:textId="77777777" w:rsidR="000126ED" w:rsidRPr="000126ED" w:rsidRDefault="000126ED" w:rsidP="000126ED">
      <w:pPr>
        <w:ind w:left="242"/>
        <w:rPr>
          <w:sz w:val="24"/>
          <w:szCs w:val="24"/>
        </w:rPr>
      </w:pPr>
      <w:r w:rsidRPr="000126ED">
        <w:rPr>
          <w:sz w:val="24"/>
          <w:szCs w:val="24"/>
        </w:rPr>
        <w:t>Private EMS provider</w:t>
      </w:r>
    </w:p>
    <w:p w14:paraId="1220DCF2" w14:textId="77777777" w:rsidR="000126ED" w:rsidRPr="000126ED" w:rsidRDefault="000126ED" w:rsidP="000126ED">
      <w:pPr>
        <w:ind w:left="242"/>
        <w:rPr>
          <w:sz w:val="24"/>
          <w:szCs w:val="24"/>
        </w:rPr>
      </w:pPr>
      <w:r w:rsidRPr="000126ED">
        <w:rPr>
          <w:sz w:val="24"/>
          <w:szCs w:val="24"/>
        </w:rPr>
        <w:t>Hospital-based EMS</w:t>
      </w:r>
    </w:p>
    <w:p w14:paraId="11C8F587" w14:textId="77777777" w:rsidR="000126ED" w:rsidRPr="000126ED" w:rsidRDefault="000126ED" w:rsidP="000126ED">
      <w:pPr>
        <w:ind w:left="242"/>
        <w:rPr>
          <w:sz w:val="24"/>
          <w:szCs w:val="24"/>
        </w:rPr>
      </w:pPr>
      <w:r w:rsidRPr="000126ED">
        <w:rPr>
          <w:sz w:val="24"/>
          <w:szCs w:val="24"/>
        </w:rPr>
        <w:t>Military/DoD EMS</w:t>
      </w:r>
    </w:p>
    <w:p w14:paraId="657FE5B3" w14:textId="77777777" w:rsidR="000126ED" w:rsidRPr="000126ED" w:rsidRDefault="000126ED" w:rsidP="000126ED">
      <w:pPr>
        <w:ind w:left="242"/>
        <w:rPr>
          <w:sz w:val="24"/>
          <w:szCs w:val="24"/>
        </w:rPr>
      </w:pPr>
      <w:r w:rsidRPr="000126ED">
        <w:rPr>
          <w:sz w:val="24"/>
          <w:szCs w:val="24"/>
        </w:rPr>
        <w:t>Other (Short answer)</w:t>
      </w:r>
    </w:p>
    <w:p w14:paraId="769C03ED" w14:textId="77777777" w:rsidR="000126ED" w:rsidRDefault="000126ED" w:rsidP="000126ED">
      <w:pPr>
        <w:ind w:left="242"/>
        <w:rPr>
          <w:b/>
          <w:bCs/>
          <w:sz w:val="24"/>
          <w:szCs w:val="24"/>
        </w:rPr>
      </w:pPr>
    </w:p>
    <w:p w14:paraId="5A4F9D9F" w14:textId="77777777" w:rsidR="000126ED" w:rsidRPr="000126ED" w:rsidRDefault="000126ED" w:rsidP="000126ED">
      <w:pPr>
        <w:ind w:left="242"/>
        <w:rPr>
          <w:b/>
          <w:bCs/>
          <w:sz w:val="24"/>
          <w:szCs w:val="24"/>
        </w:rPr>
      </w:pPr>
      <w:r w:rsidRPr="000126ED">
        <w:rPr>
          <w:b/>
          <w:bCs/>
          <w:sz w:val="24"/>
          <w:szCs w:val="24"/>
        </w:rPr>
        <w:t>Section 2: Response Time Factors</w:t>
      </w:r>
    </w:p>
    <w:p w14:paraId="3B5EC6C9" w14:textId="77777777" w:rsidR="000126ED" w:rsidRPr="000126ED" w:rsidRDefault="000126ED" w:rsidP="000126ED">
      <w:pPr>
        <w:ind w:left="242"/>
        <w:rPr>
          <w:b/>
          <w:bCs/>
          <w:sz w:val="24"/>
          <w:szCs w:val="24"/>
        </w:rPr>
      </w:pPr>
      <w:r w:rsidRPr="000126ED">
        <w:rPr>
          <w:b/>
          <w:bCs/>
          <w:sz w:val="24"/>
          <w:szCs w:val="24"/>
        </w:rPr>
        <w:t>4. In your experience, what is the average EMS response time in your service area?</w:t>
      </w:r>
    </w:p>
    <w:p w14:paraId="3DFCE7AF" w14:textId="77777777" w:rsidR="000126ED" w:rsidRPr="000126ED" w:rsidRDefault="000126ED" w:rsidP="000126ED">
      <w:pPr>
        <w:ind w:left="242"/>
        <w:rPr>
          <w:sz w:val="24"/>
          <w:szCs w:val="24"/>
        </w:rPr>
      </w:pPr>
      <w:r w:rsidRPr="000126ED">
        <w:rPr>
          <w:sz w:val="24"/>
          <w:szCs w:val="24"/>
        </w:rPr>
        <w:t>(Multiple choice)</w:t>
      </w:r>
    </w:p>
    <w:p w14:paraId="2A50F62C" w14:textId="77777777" w:rsidR="000126ED" w:rsidRPr="000126ED" w:rsidRDefault="000126ED" w:rsidP="000126ED">
      <w:pPr>
        <w:ind w:left="242"/>
        <w:rPr>
          <w:sz w:val="24"/>
          <w:szCs w:val="24"/>
        </w:rPr>
      </w:pPr>
    </w:p>
    <w:p w14:paraId="7F00C867" w14:textId="77777777" w:rsidR="000126ED" w:rsidRPr="000126ED" w:rsidRDefault="000126ED" w:rsidP="000126ED">
      <w:pPr>
        <w:ind w:left="242"/>
        <w:rPr>
          <w:sz w:val="24"/>
          <w:szCs w:val="24"/>
        </w:rPr>
      </w:pPr>
      <w:r w:rsidRPr="000126ED">
        <w:rPr>
          <w:sz w:val="24"/>
          <w:szCs w:val="24"/>
        </w:rPr>
        <w:t>Under 5 minutes</w:t>
      </w:r>
    </w:p>
    <w:p w14:paraId="5C151020" w14:textId="77777777" w:rsidR="000126ED" w:rsidRPr="000126ED" w:rsidRDefault="000126ED" w:rsidP="000126ED">
      <w:pPr>
        <w:ind w:left="242"/>
        <w:rPr>
          <w:sz w:val="24"/>
          <w:szCs w:val="24"/>
        </w:rPr>
      </w:pPr>
      <w:r w:rsidRPr="000126ED">
        <w:rPr>
          <w:sz w:val="24"/>
          <w:szCs w:val="24"/>
        </w:rPr>
        <w:t>5–8 minutes</w:t>
      </w:r>
    </w:p>
    <w:p w14:paraId="2F188D71" w14:textId="77777777" w:rsidR="000126ED" w:rsidRPr="000126ED" w:rsidRDefault="000126ED" w:rsidP="000126ED">
      <w:pPr>
        <w:ind w:left="242"/>
        <w:rPr>
          <w:sz w:val="24"/>
          <w:szCs w:val="24"/>
        </w:rPr>
      </w:pPr>
      <w:r w:rsidRPr="000126ED">
        <w:rPr>
          <w:sz w:val="24"/>
          <w:szCs w:val="24"/>
        </w:rPr>
        <w:t>9–12 minutes</w:t>
      </w:r>
    </w:p>
    <w:p w14:paraId="5BF6FE84" w14:textId="77777777" w:rsidR="000126ED" w:rsidRPr="000126ED" w:rsidRDefault="000126ED" w:rsidP="000126ED">
      <w:pPr>
        <w:ind w:left="242"/>
        <w:rPr>
          <w:sz w:val="24"/>
          <w:szCs w:val="24"/>
        </w:rPr>
      </w:pPr>
      <w:r w:rsidRPr="000126ED">
        <w:rPr>
          <w:sz w:val="24"/>
          <w:szCs w:val="24"/>
        </w:rPr>
        <w:t>13–16 minutes</w:t>
      </w:r>
    </w:p>
    <w:p w14:paraId="2D8EFF52" w14:textId="77777777" w:rsidR="000126ED" w:rsidRPr="000126ED" w:rsidRDefault="000126ED" w:rsidP="000126ED">
      <w:pPr>
        <w:ind w:left="242"/>
        <w:rPr>
          <w:sz w:val="24"/>
          <w:szCs w:val="24"/>
        </w:rPr>
      </w:pPr>
      <w:r w:rsidRPr="000126ED">
        <w:rPr>
          <w:sz w:val="24"/>
          <w:szCs w:val="24"/>
        </w:rPr>
        <w:t>Over 16 minutes</w:t>
      </w:r>
    </w:p>
    <w:p w14:paraId="61E5BFCF" w14:textId="77777777" w:rsidR="000126ED" w:rsidRPr="000126ED" w:rsidRDefault="000126ED" w:rsidP="000126ED">
      <w:pPr>
        <w:ind w:left="242"/>
        <w:rPr>
          <w:sz w:val="24"/>
          <w:szCs w:val="24"/>
        </w:rPr>
      </w:pPr>
    </w:p>
    <w:p w14:paraId="45FC4BEE" w14:textId="77777777" w:rsidR="007823D4" w:rsidRDefault="007823D4">
      <w:pPr>
        <w:rPr>
          <w:b/>
          <w:bCs/>
          <w:sz w:val="24"/>
          <w:szCs w:val="24"/>
        </w:rPr>
      </w:pPr>
      <w:r>
        <w:rPr>
          <w:b/>
          <w:bCs/>
          <w:sz w:val="24"/>
          <w:szCs w:val="24"/>
        </w:rPr>
        <w:br w:type="page"/>
      </w:r>
    </w:p>
    <w:p w14:paraId="7AF9BA3B" w14:textId="77777777" w:rsidR="000126ED" w:rsidRPr="000126ED" w:rsidRDefault="000126ED" w:rsidP="000126ED">
      <w:pPr>
        <w:ind w:left="242"/>
        <w:rPr>
          <w:b/>
          <w:bCs/>
          <w:sz w:val="24"/>
          <w:szCs w:val="24"/>
        </w:rPr>
      </w:pPr>
      <w:r w:rsidRPr="000126ED">
        <w:rPr>
          <w:b/>
          <w:bCs/>
          <w:sz w:val="24"/>
          <w:szCs w:val="24"/>
        </w:rPr>
        <w:lastRenderedPageBreak/>
        <w:t>5. Which of the following factors most often delay EMS response times in your area?</w:t>
      </w:r>
    </w:p>
    <w:p w14:paraId="596A624B" w14:textId="77777777" w:rsidR="000126ED" w:rsidRPr="000126ED" w:rsidRDefault="000126ED" w:rsidP="000126ED">
      <w:pPr>
        <w:ind w:left="242"/>
        <w:rPr>
          <w:sz w:val="24"/>
          <w:szCs w:val="24"/>
        </w:rPr>
      </w:pPr>
      <w:r w:rsidRPr="000126ED">
        <w:rPr>
          <w:sz w:val="24"/>
          <w:szCs w:val="24"/>
        </w:rPr>
        <w:t>(Checkboxes — allow multiple selections)</w:t>
      </w:r>
    </w:p>
    <w:p w14:paraId="6149B0A2" w14:textId="77777777" w:rsidR="000126ED" w:rsidRPr="000126ED" w:rsidRDefault="000126ED" w:rsidP="000126ED">
      <w:pPr>
        <w:ind w:left="242"/>
        <w:rPr>
          <w:sz w:val="24"/>
          <w:szCs w:val="24"/>
        </w:rPr>
      </w:pPr>
    </w:p>
    <w:p w14:paraId="630A2B70" w14:textId="77777777" w:rsidR="000126ED" w:rsidRPr="000126ED" w:rsidRDefault="000126ED" w:rsidP="000126ED">
      <w:pPr>
        <w:ind w:left="242"/>
        <w:rPr>
          <w:sz w:val="24"/>
          <w:szCs w:val="24"/>
        </w:rPr>
      </w:pPr>
      <w:r w:rsidRPr="000126ED">
        <w:rPr>
          <w:sz w:val="24"/>
          <w:szCs w:val="24"/>
        </w:rPr>
        <w:t>Traffic congestion</w:t>
      </w:r>
    </w:p>
    <w:p w14:paraId="183159CE" w14:textId="77777777" w:rsidR="000126ED" w:rsidRPr="000126ED" w:rsidRDefault="000126ED" w:rsidP="000126ED">
      <w:pPr>
        <w:ind w:left="242"/>
        <w:rPr>
          <w:sz w:val="24"/>
          <w:szCs w:val="24"/>
        </w:rPr>
      </w:pPr>
      <w:r w:rsidRPr="000126ED">
        <w:rPr>
          <w:sz w:val="24"/>
          <w:szCs w:val="24"/>
        </w:rPr>
        <w:t xml:space="preserve">Dispatch processing </w:t>
      </w:r>
      <w:proofErr w:type="gramStart"/>
      <w:r w:rsidRPr="000126ED">
        <w:rPr>
          <w:sz w:val="24"/>
          <w:szCs w:val="24"/>
        </w:rPr>
        <w:t>delays</w:t>
      </w:r>
      <w:proofErr w:type="gramEnd"/>
    </w:p>
    <w:p w14:paraId="384EFFD0" w14:textId="77777777" w:rsidR="000126ED" w:rsidRPr="000126ED" w:rsidRDefault="000126ED" w:rsidP="000126ED">
      <w:pPr>
        <w:ind w:left="242"/>
        <w:rPr>
          <w:sz w:val="24"/>
          <w:szCs w:val="24"/>
        </w:rPr>
      </w:pPr>
      <w:r w:rsidRPr="000126ED">
        <w:rPr>
          <w:sz w:val="24"/>
          <w:szCs w:val="24"/>
        </w:rPr>
        <w:t>Staffing shortages</w:t>
      </w:r>
    </w:p>
    <w:p w14:paraId="49B8AF72" w14:textId="77777777" w:rsidR="000126ED" w:rsidRPr="000126ED" w:rsidRDefault="000126ED" w:rsidP="000126ED">
      <w:pPr>
        <w:ind w:left="242"/>
        <w:rPr>
          <w:sz w:val="24"/>
          <w:szCs w:val="24"/>
        </w:rPr>
      </w:pPr>
      <w:r w:rsidRPr="000126ED">
        <w:rPr>
          <w:sz w:val="24"/>
          <w:szCs w:val="24"/>
        </w:rPr>
        <w:t>Hospital diversion or transfer delays</w:t>
      </w:r>
    </w:p>
    <w:p w14:paraId="4D2F7CEF" w14:textId="77777777" w:rsidR="000126ED" w:rsidRPr="000126ED" w:rsidRDefault="000126ED" w:rsidP="000126ED">
      <w:pPr>
        <w:ind w:left="242"/>
        <w:rPr>
          <w:sz w:val="24"/>
          <w:szCs w:val="24"/>
        </w:rPr>
      </w:pPr>
      <w:r w:rsidRPr="000126ED">
        <w:rPr>
          <w:sz w:val="24"/>
          <w:szCs w:val="24"/>
        </w:rPr>
        <w:t>Equipment/vehicle availability</w:t>
      </w:r>
    </w:p>
    <w:p w14:paraId="31D8B278" w14:textId="77777777" w:rsidR="000126ED" w:rsidRPr="000126ED" w:rsidRDefault="000126ED" w:rsidP="000126ED">
      <w:pPr>
        <w:ind w:left="242"/>
        <w:rPr>
          <w:sz w:val="24"/>
          <w:szCs w:val="24"/>
        </w:rPr>
      </w:pPr>
      <w:r w:rsidRPr="000126ED">
        <w:rPr>
          <w:sz w:val="24"/>
          <w:szCs w:val="24"/>
        </w:rPr>
        <w:t>Geographic barriers (rural, remote areas)</w:t>
      </w:r>
    </w:p>
    <w:p w14:paraId="614370AC" w14:textId="77777777" w:rsidR="000126ED" w:rsidRPr="000126ED" w:rsidRDefault="000126ED" w:rsidP="000126ED">
      <w:pPr>
        <w:ind w:left="242"/>
        <w:rPr>
          <w:sz w:val="24"/>
          <w:szCs w:val="24"/>
        </w:rPr>
      </w:pPr>
      <w:r w:rsidRPr="000126ED">
        <w:rPr>
          <w:sz w:val="24"/>
          <w:szCs w:val="24"/>
        </w:rPr>
        <w:t>Other (Short answer)</w:t>
      </w:r>
    </w:p>
    <w:p w14:paraId="73465078" w14:textId="77777777" w:rsidR="000126ED" w:rsidRPr="000126ED" w:rsidRDefault="000126ED" w:rsidP="000126ED">
      <w:pPr>
        <w:ind w:left="242"/>
        <w:rPr>
          <w:sz w:val="24"/>
          <w:szCs w:val="24"/>
        </w:rPr>
      </w:pPr>
    </w:p>
    <w:p w14:paraId="6B8A1190" w14:textId="77777777" w:rsidR="000126ED" w:rsidRPr="000126ED" w:rsidRDefault="000126ED" w:rsidP="000126ED">
      <w:pPr>
        <w:ind w:left="242"/>
        <w:rPr>
          <w:b/>
          <w:bCs/>
          <w:sz w:val="24"/>
          <w:szCs w:val="24"/>
        </w:rPr>
      </w:pPr>
      <w:r w:rsidRPr="000126ED">
        <w:rPr>
          <w:b/>
          <w:bCs/>
          <w:sz w:val="24"/>
          <w:szCs w:val="24"/>
        </w:rPr>
        <w:t xml:space="preserve">6. How often do you believe lights and sirens </w:t>
      </w:r>
      <w:proofErr w:type="gramStart"/>
      <w:r w:rsidRPr="000126ED">
        <w:rPr>
          <w:b/>
          <w:bCs/>
          <w:sz w:val="24"/>
          <w:szCs w:val="24"/>
        </w:rPr>
        <w:t>are used</w:t>
      </w:r>
      <w:proofErr w:type="gramEnd"/>
      <w:r w:rsidRPr="000126ED">
        <w:rPr>
          <w:b/>
          <w:bCs/>
          <w:sz w:val="24"/>
          <w:szCs w:val="24"/>
        </w:rPr>
        <w:t xml:space="preserve"> when they are not clinically necessary?</w:t>
      </w:r>
    </w:p>
    <w:p w14:paraId="2AD0B8D3" w14:textId="77777777" w:rsidR="000126ED" w:rsidRPr="000126ED" w:rsidRDefault="000126ED" w:rsidP="000126ED">
      <w:pPr>
        <w:ind w:left="242"/>
        <w:rPr>
          <w:sz w:val="24"/>
          <w:szCs w:val="24"/>
        </w:rPr>
      </w:pPr>
      <w:r w:rsidRPr="000126ED">
        <w:rPr>
          <w:sz w:val="24"/>
          <w:szCs w:val="24"/>
        </w:rPr>
        <w:t>(Multiple choice)</w:t>
      </w:r>
    </w:p>
    <w:p w14:paraId="244F45B4" w14:textId="77777777" w:rsidR="000126ED" w:rsidRPr="000126ED" w:rsidRDefault="000126ED" w:rsidP="000126ED">
      <w:pPr>
        <w:ind w:left="242"/>
        <w:rPr>
          <w:sz w:val="24"/>
          <w:szCs w:val="24"/>
        </w:rPr>
      </w:pPr>
    </w:p>
    <w:p w14:paraId="1031D612" w14:textId="77777777" w:rsidR="000126ED" w:rsidRPr="000126ED" w:rsidRDefault="000126ED" w:rsidP="000126ED">
      <w:pPr>
        <w:ind w:left="242"/>
        <w:rPr>
          <w:sz w:val="24"/>
          <w:szCs w:val="24"/>
        </w:rPr>
      </w:pPr>
      <w:r w:rsidRPr="000126ED">
        <w:rPr>
          <w:sz w:val="24"/>
          <w:szCs w:val="24"/>
        </w:rPr>
        <w:t>Always</w:t>
      </w:r>
    </w:p>
    <w:p w14:paraId="62EE358C" w14:textId="77777777" w:rsidR="000126ED" w:rsidRPr="000126ED" w:rsidRDefault="000126ED" w:rsidP="000126ED">
      <w:pPr>
        <w:ind w:left="242"/>
        <w:rPr>
          <w:sz w:val="24"/>
          <w:szCs w:val="24"/>
        </w:rPr>
      </w:pPr>
      <w:r w:rsidRPr="000126ED">
        <w:rPr>
          <w:sz w:val="24"/>
          <w:szCs w:val="24"/>
        </w:rPr>
        <w:t>Frequently</w:t>
      </w:r>
    </w:p>
    <w:p w14:paraId="678920DC" w14:textId="77777777" w:rsidR="000126ED" w:rsidRPr="000126ED" w:rsidRDefault="000126ED" w:rsidP="000126ED">
      <w:pPr>
        <w:ind w:left="242"/>
        <w:rPr>
          <w:sz w:val="24"/>
          <w:szCs w:val="24"/>
        </w:rPr>
      </w:pPr>
      <w:r w:rsidRPr="000126ED">
        <w:rPr>
          <w:sz w:val="24"/>
          <w:szCs w:val="24"/>
        </w:rPr>
        <w:t>Sometimes</w:t>
      </w:r>
    </w:p>
    <w:p w14:paraId="12BE926F" w14:textId="77777777" w:rsidR="000126ED" w:rsidRPr="000126ED" w:rsidRDefault="000126ED" w:rsidP="000126ED">
      <w:pPr>
        <w:ind w:left="242"/>
        <w:rPr>
          <w:sz w:val="24"/>
          <w:szCs w:val="24"/>
        </w:rPr>
      </w:pPr>
      <w:r w:rsidRPr="000126ED">
        <w:rPr>
          <w:sz w:val="24"/>
          <w:szCs w:val="24"/>
        </w:rPr>
        <w:t>Rarely</w:t>
      </w:r>
    </w:p>
    <w:p w14:paraId="34045F20" w14:textId="77777777" w:rsidR="000126ED" w:rsidRPr="000126ED" w:rsidRDefault="000126ED" w:rsidP="000126ED">
      <w:pPr>
        <w:ind w:left="242"/>
        <w:rPr>
          <w:sz w:val="24"/>
          <w:szCs w:val="24"/>
        </w:rPr>
      </w:pPr>
      <w:r w:rsidRPr="000126ED">
        <w:rPr>
          <w:sz w:val="24"/>
          <w:szCs w:val="24"/>
        </w:rPr>
        <w:t>Never</w:t>
      </w:r>
    </w:p>
    <w:p w14:paraId="26C22E4F" w14:textId="77777777" w:rsidR="000126ED" w:rsidRDefault="000126ED" w:rsidP="007823D4">
      <w:pPr>
        <w:rPr>
          <w:b/>
          <w:bCs/>
          <w:sz w:val="24"/>
          <w:szCs w:val="24"/>
        </w:rPr>
      </w:pPr>
    </w:p>
    <w:p w14:paraId="027764D2" w14:textId="77777777" w:rsidR="000126ED" w:rsidRPr="000126ED" w:rsidRDefault="000126ED" w:rsidP="000126ED">
      <w:pPr>
        <w:ind w:left="242"/>
        <w:rPr>
          <w:b/>
          <w:bCs/>
          <w:sz w:val="24"/>
          <w:szCs w:val="24"/>
        </w:rPr>
      </w:pPr>
      <w:r w:rsidRPr="000126ED">
        <w:rPr>
          <w:b/>
          <w:bCs/>
          <w:sz w:val="24"/>
          <w:szCs w:val="24"/>
        </w:rPr>
        <w:t>Section 3: System Efficiency and Safety</w:t>
      </w:r>
    </w:p>
    <w:p w14:paraId="396370C8" w14:textId="77777777" w:rsidR="000126ED" w:rsidRPr="000126ED" w:rsidRDefault="000126ED" w:rsidP="000126ED">
      <w:pPr>
        <w:ind w:left="242"/>
        <w:rPr>
          <w:b/>
          <w:bCs/>
          <w:sz w:val="24"/>
          <w:szCs w:val="24"/>
        </w:rPr>
      </w:pPr>
      <w:r w:rsidRPr="000126ED">
        <w:rPr>
          <w:b/>
          <w:bCs/>
          <w:sz w:val="24"/>
          <w:szCs w:val="24"/>
        </w:rPr>
        <w:t>7. Do you believe your agency has sufficient staffing to meet call demand?</w:t>
      </w:r>
    </w:p>
    <w:p w14:paraId="36EA6DBE" w14:textId="77777777" w:rsidR="000126ED" w:rsidRPr="000126ED" w:rsidRDefault="000126ED" w:rsidP="000126ED">
      <w:pPr>
        <w:ind w:left="242"/>
        <w:rPr>
          <w:sz w:val="24"/>
          <w:szCs w:val="24"/>
        </w:rPr>
      </w:pPr>
      <w:r w:rsidRPr="000126ED">
        <w:rPr>
          <w:sz w:val="24"/>
          <w:szCs w:val="24"/>
        </w:rPr>
        <w:t>(Multiple choice)</w:t>
      </w:r>
    </w:p>
    <w:p w14:paraId="5A80EEA2" w14:textId="77777777" w:rsidR="000126ED" w:rsidRPr="000126ED" w:rsidRDefault="000126ED" w:rsidP="000126ED">
      <w:pPr>
        <w:ind w:left="242"/>
        <w:rPr>
          <w:sz w:val="24"/>
          <w:szCs w:val="24"/>
        </w:rPr>
      </w:pPr>
    </w:p>
    <w:p w14:paraId="1F4FAA2D" w14:textId="77777777" w:rsidR="000126ED" w:rsidRPr="000126ED" w:rsidRDefault="000126ED" w:rsidP="000126ED">
      <w:pPr>
        <w:ind w:left="242"/>
        <w:rPr>
          <w:sz w:val="24"/>
          <w:szCs w:val="24"/>
        </w:rPr>
      </w:pPr>
      <w:r w:rsidRPr="000126ED">
        <w:rPr>
          <w:sz w:val="24"/>
          <w:szCs w:val="24"/>
        </w:rPr>
        <w:t>Yes</w:t>
      </w:r>
    </w:p>
    <w:p w14:paraId="4E403459" w14:textId="77777777" w:rsidR="000126ED" w:rsidRPr="000126ED" w:rsidRDefault="000126ED" w:rsidP="000126ED">
      <w:pPr>
        <w:ind w:left="242"/>
        <w:rPr>
          <w:sz w:val="24"/>
          <w:szCs w:val="24"/>
        </w:rPr>
      </w:pPr>
      <w:r w:rsidRPr="000126ED">
        <w:rPr>
          <w:sz w:val="24"/>
          <w:szCs w:val="24"/>
        </w:rPr>
        <w:t>No</w:t>
      </w:r>
    </w:p>
    <w:p w14:paraId="1025166C" w14:textId="77777777" w:rsidR="000126ED" w:rsidRPr="000126ED" w:rsidRDefault="000126ED" w:rsidP="000126ED">
      <w:pPr>
        <w:ind w:left="242"/>
        <w:rPr>
          <w:sz w:val="24"/>
          <w:szCs w:val="24"/>
        </w:rPr>
      </w:pPr>
      <w:r w:rsidRPr="000126ED">
        <w:rPr>
          <w:sz w:val="24"/>
          <w:szCs w:val="24"/>
        </w:rPr>
        <w:t>Unsure</w:t>
      </w:r>
    </w:p>
    <w:p w14:paraId="79D9E9C6" w14:textId="77777777" w:rsidR="000126ED" w:rsidRPr="000126ED" w:rsidRDefault="000126ED" w:rsidP="000126ED">
      <w:pPr>
        <w:ind w:left="242"/>
        <w:rPr>
          <w:sz w:val="24"/>
          <w:szCs w:val="24"/>
        </w:rPr>
      </w:pPr>
    </w:p>
    <w:p w14:paraId="37EA4824" w14:textId="77777777" w:rsidR="000126ED" w:rsidRPr="000126ED" w:rsidRDefault="000126ED" w:rsidP="000126ED">
      <w:pPr>
        <w:ind w:left="242"/>
        <w:rPr>
          <w:b/>
          <w:bCs/>
          <w:sz w:val="24"/>
          <w:szCs w:val="24"/>
        </w:rPr>
      </w:pPr>
      <w:r w:rsidRPr="000126ED">
        <w:rPr>
          <w:b/>
          <w:bCs/>
          <w:sz w:val="24"/>
          <w:szCs w:val="24"/>
        </w:rPr>
        <w:t>8. How effective are current dispatch protocols in prioritizing critical calls?</w:t>
      </w:r>
    </w:p>
    <w:p w14:paraId="31DE669E" w14:textId="77777777" w:rsidR="000126ED" w:rsidRPr="000126ED" w:rsidRDefault="000126ED" w:rsidP="000126ED">
      <w:pPr>
        <w:ind w:left="242"/>
        <w:rPr>
          <w:sz w:val="24"/>
          <w:szCs w:val="24"/>
        </w:rPr>
      </w:pPr>
      <w:r w:rsidRPr="000126ED">
        <w:rPr>
          <w:sz w:val="24"/>
          <w:szCs w:val="24"/>
        </w:rPr>
        <w:t xml:space="preserve">(Linear scale: 1 = Very ineffective, 5 = </w:t>
      </w:r>
      <w:proofErr w:type="gramStart"/>
      <w:r w:rsidRPr="000126ED">
        <w:rPr>
          <w:sz w:val="24"/>
          <w:szCs w:val="24"/>
        </w:rPr>
        <w:t>Very effective</w:t>
      </w:r>
      <w:proofErr w:type="gramEnd"/>
      <w:r w:rsidRPr="000126ED">
        <w:rPr>
          <w:sz w:val="24"/>
          <w:szCs w:val="24"/>
        </w:rPr>
        <w:t>)</w:t>
      </w:r>
    </w:p>
    <w:p w14:paraId="3C139790" w14:textId="77777777" w:rsidR="000126ED" w:rsidRPr="000126ED" w:rsidRDefault="000126ED" w:rsidP="000126ED">
      <w:pPr>
        <w:ind w:left="242"/>
        <w:rPr>
          <w:sz w:val="24"/>
          <w:szCs w:val="24"/>
        </w:rPr>
      </w:pPr>
    </w:p>
    <w:p w14:paraId="56AA32D2" w14:textId="77777777" w:rsidR="000126ED" w:rsidRPr="000126ED" w:rsidRDefault="000126ED" w:rsidP="000126ED">
      <w:pPr>
        <w:ind w:left="242"/>
        <w:rPr>
          <w:b/>
          <w:bCs/>
          <w:sz w:val="24"/>
          <w:szCs w:val="24"/>
        </w:rPr>
      </w:pPr>
      <w:r w:rsidRPr="000126ED">
        <w:rPr>
          <w:b/>
          <w:bCs/>
          <w:sz w:val="24"/>
          <w:szCs w:val="24"/>
        </w:rPr>
        <w:t>9. In your opinion, what system improvements would most reduce response times in your community?</w:t>
      </w:r>
    </w:p>
    <w:p w14:paraId="5A6C9561" w14:textId="77777777" w:rsidR="000126ED" w:rsidRPr="000126ED" w:rsidRDefault="000126ED" w:rsidP="000126ED">
      <w:pPr>
        <w:ind w:left="242"/>
        <w:rPr>
          <w:sz w:val="24"/>
          <w:szCs w:val="24"/>
        </w:rPr>
      </w:pPr>
      <w:r w:rsidRPr="000126ED">
        <w:rPr>
          <w:sz w:val="24"/>
          <w:szCs w:val="24"/>
        </w:rPr>
        <w:t>(Paragraph response)</w:t>
      </w:r>
    </w:p>
    <w:p w14:paraId="12AB8415" w14:textId="77777777" w:rsidR="000126ED" w:rsidRPr="000126ED" w:rsidRDefault="000126ED" w:rsidP="000126ED">
      <w:pPr>
        <w:ind w:left="242"/>
        <w:rPr>
          <w:sz w:val="24"/>
          <w:szCs w:val="24"/>
        </w:rPr>
      </w:pPr>
    </w:p>
    <w:p w14:paraId="58F6C4F0" w14:textId="77777777" w:rsidR="000126ED" w:rsidRPr="000126ED" w:rsidRDefault="000126ED" w:rsidP="000126ED">
      <w:pPr>
        <w:ind w:left="242"/>
        <w:rPr>
          <w:b/>
          <w:bCs/>
          <w:sz w:val="24"/>
          <w:szCs w:val="24"/>
        </w:rPr>
      </w:pPr>
      <w:r w:rsidRPr="000126ED">
        <w:rPr>
          <w:b/>
          <w:bCs/>
          <w:sz w:val="24"/>
          <w:szCs w:val="24"/>
        </w:rPr>
        <w:t>Section 4: Outcomes &amp; Perspectives</w:t>
      </w:r>
    </w:p>
    <w:p w14:paraId="0DEE0495" w14:textId="77777777" w:rsidR="000126ED" w:rsidRPr="000126ED" w:rsidRDefault="000126ED" w:rsidP="000126ED">
      <w:pPr>
        <w:ind w:left="242"/>
        <w:rPr>
          <w:sz w:val="24"/>
          <w:szCs w:val="24"/>
        </w:rPr>
      </w:pPr>
      <w:r w:rsidRPr="000126ED">
        <w:rPr>
          <w:sz w:val="24"/>
          <w:szCs w:val="24"/>
        </w:rPr>
        <w:t>10. In your experience, how strongly do response times affect patient outcomes?</w:t>
      </w:r>
    </w:p>
    <w:p w14:paraId="7F326FFD" w14:textId="77777777" w:rsidR="000126ED" w:rsidRPr="000126ED" w:rsidRDefault="000126ED" w:rsidP="000126ED">
      <w:pPr>
        <w:ind w:left="242"/>
        <w:rPr>
          <w:sz w:val="24"/>
          <w:szCs w:val="24"/>
        </w:rPr>
      </w:pPr>
      <w:r w:rsidRPr="000126ED">
        <w:rPr>
          <w:sz w:val="24"/>
          <w:szCs w:val="24"/>
        </w:rPr>
        <w:t>(Multiple choice)</w:t>
      </w:r>
    </w:p>
    <w:p w14:paraId="4CFF2F07" w14:textId="77777777" w:rsidR="000126ED" w:rsidRPr="000126ED" w:rsidRDefault="000126ED" w:rsidP="000126ED">
      <w:pPr>
        <w:ind w:left="242"/>
        <w:rPr>
          <w:sz w:val="24"/>
          <w:szCs w:val="24"/>
        </w:rPr>
      </w:pPr>
    </w:p>
    <w:p w14:paraId="74BBEB98" w14:textId="77777777" w:rsidR="000126ED" w:rsidRPr="000126ED" w:rsidRDefault="000126ED" w:rsidP="000126ED">
      <w:pPr>
        <w:ind w:left="242"/>
        <w:rPr>
          <w:sz w:val="24"/>
          <w:szCs w:val="24"/>
        </w:rPr>
      </w:pPr>
      <w:r w:rsidRPr="000126ED">
        <w:rPr>
          <w:sz w:val="24"/>
          <w:szCs w:val="24"/>
        </w:rPr>
        <w:t>Extremely significant</w:t>
      </w:r>
    </w:p>
    <w:p w14:paraId="684A0E11" w14:textId="77777777" w:rsidR="000126ED" w:rsidRPr="000126ED" w:rsidRDefault="000126ED" w:rsidP="000126ED">
      <w:pPr>
        <w:ind w:left="242"/>
        <w:rPr>
          <w:sz w:val="24"/>
          <w:szCs w:val="24"/>
        </w:rPr>
      </w:pPr>
      <w:proofErr w:type="gramStart"/>
      <w:r w:rsidRPr="000126ED">
        <w:rPr>
          <w:sz w:val="24"/>
          <w:szCs w:val="24"/>
        </w:rPr>
        <w:t>Very significant</w:t>
      </w:r>
      <w:proofErr w:type="gramEnd"/>
    </w:p>
    <w:p w14:paraId="7C0A9915" w14:textId="77777777" w:rsidR="000126ED" w:rsidRPr="000126ED" w:rsidRDefault="000126ED" w:rsidP="000126ED">
      <w:pPr>
        <w:ind w:left="242"/>
        <w:rPr>
          <w:sz w:val="24"/>
          <w:szCs w:val="24"/>
        </w:rPr>
      </w:pPr>
      <w:r w:rsidRPr="000126ED">
        <w:rPr>
          <w:sz w:val="24"/>
          <w:szCs w:val="24"/>
        </w:rPr>
        <w:t>Moderately significant</w:t>
      </w:r>
    </w:p>
    <w:p w14:paraId="3D9FC4F2" w14:textId="77777777" w:rsidR="000126ED" w:rsidRPr="000126ED" w:rsidRDefault="000126ED" w:rsidP="000126ED">
      <w:pPr>
        <w:ind w:left="242"/>
        <w:rPr>
          <w:sz w:val="24"/>
          <w:szCs w:val="24"/>
        </w:rPr>
      </w:pPr>
      <w:r w:rsidRPr="000126ED">
        <w:rPr>
          <w:sz w:val="24"/>
          <w:szCs w:val="24"/>
        </w:rPr>
        <w:t>Slightly significant</w:t>
      </w:r>
    </w:p>
    <w:p w14:paraId="35535DBE" w14:textId="77777777" w:rsidR="000126ED" w:rsidRPr="000126ED" w:rsidRDefault="000126ED" w:rsidP="000126ED">
      <w:pPr>
        <w:ind w:left="242"/>
        <w:rPr>
          <w:sz w:val="24"/>
          <w:szCs w:val="24"/>
        </w:rPr>
      </w:pPr>
      <w:r w:rsidRPr="000126ED">
        <w:rPr>
          <w:sz w:val="24"/>
          <w:szCs w:val="24"/>
        </w:rPr>
        <w:t>Not significant</w:t>
      </w:r>
    </w:p>
    <w:p w14:paraId="5A401617" w14:textId="77777777" w:rsidR="000126ED" w:rsidRPr="000126ED" w:rsidRDefault="000126ED" w:rsidP="000126ED">
      <w:pPr>
        <w:ind w:left="242"/>
        <w:rPr>
          <w:sz w:val="24"/>
          <w:szCs w:val="24"/>
        </w:rPr>
      </w:pPr>
    </w:p>
    <w:p w14:paraId="679C68EA" w14:textId="77777777" w:rsidR="007823D4" w:rsidRDefault="007823D4">
      <w:pPr>
        <w:rPr>
          <w:b/>
          <w:bCs/>
          <w:sz w:val="24"/>
          <w:szCs w:val="24"/>
        </w:rPr>
      </w:pPr>
      <w:r>
        <w:rPr>
          <w:b/>
          <w:bCs/>
          <w:sz w:val="24"/>
          <w:szCs w:val="24"/>
        </w:rPr>
        <w:br w:type="page"/>
      </w:r>
    </w:p>
    <w:p w14:paraId="7671BCCF" w14:textId="77777777" w:rsidR="000126ED" w:rsidRPr="000126ED" w:rsidRDefault="000126ED" w:rsidP="000126ED">
      <w:pPr>
        <w:ind w:left="242"/>
        <w:rPr>
          <w:b/>
          <w:bCs/>
          <w:sz w:val="24"/>
          <w:szCs w:val="24"/>
        </w:rPr>
      </w:pPr>
      <w:r w:rsidRPr="000126ED">
        <w:rPr>
          <w:b/>
          <w:bCs/>
          <w:sz w:val="24"/>
          <w:szCs w:val="24"/>
        </w:rPr>
        <w:lastRenderedPageBreak/>
        <w:t>11. Have you observed any negative safety consequences related to pressure for faster response times?</w:t>
      </w:r>
    </w:p>
    <w:p w14:paraId="04654F4F" w14:textId="77777777" w:rsidR="000126ED" w:rsidRPr="000126ED" w:rsidRDefault="000126ED" w:rsidP="000126ED">
      <w:pPr>
        <w:ind w:left="242"/>
        <w:rPr>
          <w:sz w:val="24"/>
          <w:szCs w:val="24"/>
        </w:rPr>
      </w:pPr>
      <w:r w:rsidRPr="000126ED">
        <w:rPr>
          <w:sz w:val="24"/>
          <w:szCs w:val="24"/>
        </w:rPr>
        <w:t>(Multiple choice + optional follow-up)</w:t>
      </w:r>
    </w:p>
    <w:p w14:paraId="3DA031C9" w14:textId="77777777" w:rsidR="000126ED" w:rsidRPr="000126ED" w:rsidRDefault="000126ED" w:rsidP="000126ED">
      <w:pPr>
        <w:ind w:left="242"/>
        <w:rPr>
          <w:sz w:val="24"/>
          <w:szCs w:val="24"/>
        </w:rPr>
      </w:pPr>
    </w:p>
    <w:p w14:paraId="45A2CCAD" w14:textId="77777777" w:rsidR="000126ED" w:rsidRPr="000126ED" w:rsidRDefault="000126ED" w:rsidP="000126ED">
      <w:pPr>
        <w:ind w:left="242"/>
        <w:rPr>
          <w:sz w:val="24"/>
          <w:szCs w:val="24"/>
        </w:rPr>
      </w:pPr>
      <w:r w:rsidRPr="000126ED">
        <w:rPr>
          <w:sz w:val="24"/>
          <w:szCs w:val="24"/>
        </w:rPr>
        <w:t>Yes (Short answer: “Please describe”)</w:t>
      </w:r>
    </w:p>
    <w:p w14:paraId="1192EED4" w14:textId="77777777" w:rsidR="000126ED" w:rsidRPr="000126ED" w:rsidRDefault="000126ED" w:rsidP="000126ED">
      <w:pPr>
        <w:ind w:left="242"/>
        <w:rPr>
          <w:sz w:val="24"/>
          <w:szCs w:val="24"/>
        </w:rPr>
      </w:pPr>
      <w:r w:rsidRPr="000126ED">
        <w:rPr>
          <w:sz w:val="24"/>
          <w:szCs w:val="24"/>
        </w:rPr>
        <w:t>No</w:t>
      </w:r>
    </w:p>
    <w:p w14:paraId="4CE0F6A8" w14:textId="77777777" w:rsidR="000126ED" w:rsidRPr="000126ED" w:rsidRDefault="000126ED" w:rsidP="000126ED">
      <w:pPr>
        <w:ind w:left="242"/>
        <w:rPr>
          <w:sz w:val="24"/>
          <w:szCs w:val="24"/>
        </w:rPr>
      </w:pPr>
    </w:p>
    <w:p w14:paraId="6D637B59" w14:textId="77777777" w:rsidR="000126ED" w:rsidRPr="000126ED" w:rsidRDefault="000126ED" w:rsidP="000126ED">
      <w:pPr>
        <w:ind w:left="242"/>
        <w:rPr>
          <w:b/>
          <w:bCs/>
          <w:sz w:val="24"/>
          <w:szCs w:val="24"/>
        </w:rPr>
      </w:pPr>
      <w:r w:rsidRPr="000126ED">
        <w:rPr>
          <w:b/>
          <w:bCs/>
          <w:sz w:val="24"/>
          <w:szCs w:val="24"/>
        </w:rPr>
        <w:t xml:space="preserve">12. What strategies or innovations would you recommend </w:t>
      </w:r>
      <w:proofErr w:type="gramStart"/>
      <w:r w:rsidRPr="000126ED">
        <w:rPr>
          <w:b/>
          <w:bCs/>
          <w:sz w:val="24"/>
          <w:szCs w:val="24"/>
        </w:rPr>
        <w:t>to improve</w:t>
      </w:r>
      <w:proofErr w:type="gramEnd"/>
      <w:r w:rsidRPr="000126ED">
        <w:rPr>
          <w:b/>
          <w:bCs/>
          <w:sz w:val="24"/>
          <w:szCs w:val="24"/>
        </w:rPr>
        <w:t xml:space="preserve"> EMS system efficiency and safety?</w:t>
      </w:r>
    </w:p>
    <w:p w14:paraId="1C7FE9E3" w14:textId="77777777" w:rsidR="000126ED" w:rsidRPr="000126ED" w:rsidRDefault="000126ED" w:rsidP="000126ED">
      <w:pPr>
        <w:ind w:left="242"/>
        <w:rPr>
          <w:sz w:val="24"/>
          <w:szCs w:val="24"/>
        </w:rPr>
      </w:pPr>
      <w:r w:rsidRPr="000126ED">
        <w:rPr>
          <w:sz w:val="24"/>
          <w:szCs w:val="24"/>
        </w:rPr>
        <w:t>(Paragraph response)</w:t>
      </w:r>
    </w:p>
    <w:p w14:paraId="723C7A4F" w14:textId="77777777" w:rsidR="000126ED" w:rsidRPr="000126ED" w:rsidRDefault="000126ED" w:rsidP="000126ED">
      <w:pPr>
        <w:ind w:left="242"/>
        <w:rPr>
          <w:sz w:val="24"/>
          <w:szCs w:val="24"/>
        </w:rPr>
      </w:pPr>
    </w:p>
    <w:p w14:paraId="152D2888" w14:textId="77777777" w:rsidR="000126ED" w:rsidRPr="000126ED" w:rsidRDefault="000126ED" w:rsidP="000126ED">
      <w:pPr>
        <w:ind w:left="242"/>
        <w:rPr>
          <w:b/>
          <w:bCs/>
          <w:sz w:val="24"/>
          <w:szCs w:val="24"/>
        </w:rPr>
      </w:pPr>
      <w:r w:rsidRPr="000126ED">
        <w:rPr>
          <w:b/>
          <w:bCs/>
          <w:sz w:val="24"/>
          <w:szCs w:val="24"/>
        </w:rPr>
        <w:t>Section 5: Closing</w:t>
      </w:r>
    </w:p>
    <w:p w14:paraId="00789864" w14:textId="77777777" w:rsidR="000126ED" w:rsidRPr="000126ED" w:rsidRDefault="000126ED" w:rsidP="000126ED">
      <w:pPr>
        <w:ind w:left="242"/>
        <w:rPr>
          <w:b/>
          <w:bCs/>
          <w:sz w:val="24"/>
          <w:szCs w:val="24"/>
        </w:rPr>
      </w:pPr>
      <w:r w:rsidRPr="000126ED">
        <w:rPr>
          <w:b/>
          <w:bCs/>
          <w:sz w:val="24"/>
          <w:szCs w:val="24"/>
        </w:rPr>
        <w:t>13. Would you be willing to participate in a follow-up interview?</w:t>
      </w:r>
    </w:p>
    <w:p w14:paraId="2D7AE389" w14:textId="77777777" w:rsidR="000126ED" w:rsidRPr="000126ED" w:rsidRDefault="000126ED" w:rsidP="000126ED">
      <w:pPr>
        <w:ind w:left="242"/>
        <w:rPr>
          <w:sz w:val="24"/>
          <w:szCs w:val="24"/>
        </w:rPr>
      </w:pPr>
      <w:r w:rsidRPr="000126ED">
        <w:rPr>
          <w:sz w:val="24"/>
          <w:szCs w:val="24"/>
        </w:rPr>
        <w:t>(Multiple choice)</w:t>
      </w:r>
    </w:p>
    <w:p w14:paraId="5E77C2E1" w14:textId="77777777" w:rsidR="000126ED" w:rsidRPr="000126ED" w:rsidRDefault="000126ED" w:rsidP="000126ED">
      <w:pPr>
        <w:ind w:left="242"/>
        <w:rPr>
          <w:sz w:val="24"/>
          <w:szCs w:val="24"/>
        </w:rPr>
      </w:pPr>
    </w:p>
    <w:p w14:paraId="337C1B5A" w14:textId="77777777" w:rsidR="000126ED" w:rsidRPr="000126ED" w:rsidRDefault="000126ED" w:rsidP="000126ED">
      <w:pPr>
        <w:ind w:left="242"/>
        <w:rPr>
          <w:sz w:val="24"/>
          <w:szCs w:val="24"/>
        </w:rPr>
      </w:pPr>
      <w:r w:rsidRPr="000126ED">
        <w:rPr>
          <w:sz w:val="24"/>
          <w:szCs w:val="24"/>
        </w:rPr>
        <w:t>Yes (Short answer: “Please provide contact information”)</w:t>
      </w:r>
    </w:p>
    <w:p w14:paraId="3B32132D" w14:textId="77777777" w:rsidR="000126ED" w:rsidRPr="000126ED" w:rsidRDefault="000126ED" w:rsidP="000126ED">
      <w:pPr>
        <w:ind w:left="242"/>
        <w:rPr>
          <w:sz w:val="24"/>
          <w:szCs w:val="24"/>
        </w:rPr>
      </w:pPr>
      <w:r w:rsidRPr="000126ED">
        <w:rPr>
          <w:sz w:val="24"/>
          <w:szCs w:val="24"/>
        </w:rPr>
        <w:t>No</w:t>
      </w:r>
    </w:p>
    <w:sectPr w:rsidR="000126ED" w:rsidRPr="000126ED" w:rsidSect="00243A08">
      <w:headerReference w:type="default" r:id="rId25"/>
      <w:footerReference w:type="default" r:id="rId26"/>
      <w:pgSz w:w="12240" w:h="15840"/>
      <w:pgMar w:top="980" w:right="1300" w:bottom="1200" w:left="1320" w:header="729"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6ABD" w14:textId="77777777" w:rsidR="00A14529" w:rsidRDefault="00A14529">
      <w:r>
        <w:separator/>
      </w:r>
    </w:p>
  </w:endnote>
  <w:endnote w:type="continuationSeparator" w:id="0">
    <w:p w14:paraId="17FAE540" w14:textId="77777777" w:rsidR="00A14529" w:rsidRDefault="00A1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B53F" w14:textId="77777777" w:rsidR="00B63AA3" w:rsidRDefault="00B63AA3">
    <w:pPr>
      <w:pStyle w:val="Footer"/>
      <w:jc w:val="right"/>
    </w:pPr>
  </w:p>
  <w:p w14:paraId="60CFF7CB" w14:textId="77777777" w:rsidR="00612D2D" w:rsidRDefault="00612D2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EF66" w14:textId="77777777" w:rsidR="00612D2D" w:rsidRDefault="00612D2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163895"/>
      <w:docPartObj>
        <w:docPartGallery w:val="Page Numbers (Bottom of Page)"/>
        <w:docPartUnique/>
      </w:docPartObj>
    </w:sdtPr>
    <w:sdtEndPr>
      <w:rPr>
        <w:noProof/>
      </w:rPr>
    </w:sdtEndPr>
    <w:sdtContent>
      <w:p w14:paraId="23EA4E2E" w14:textId="77777777" w:rsidR="00B63AA3" w:rsidRDefault="00B63A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60809" w14:textId="77777777" w:rsidR="00612D2D" w:rsidRDefault="00612D2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39BB" w14:textId="77777777" w:rsidR="00A14529" w:rsidRDefault="00A14529">
      <w:r>
        <w:separator/>
      </w:r>
    </w:p>
  </w:footnote>
  <w:footnote w:type="continuationSeparator" w:id="0">
    <w:p w14:paraId="7566AC98" w14:textId="77777777" w:rsidR="00A14529" w:rsidRDefault="00A1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52A4" w14:textId="77777777" w:rsidR="00612D2D" w:rsidRDefault="00E00E8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2652058" wp14:editId="258B585D">
              <wp:simplePos x="0" y="0"/>
              <wp:positionH relativeFrom="page">
                <wp:posOffset>901700</wp:posOffset>
              </wp:positionH>
              <wp:positionV relativeFrom="page">
                <wp:posOffset>450215</wp:posOffset>
              </wp:positionV>
              <wp:extent cx="2449830" cy="194310"/>
              <wp:effectExtent l="0" t="0" r="0" b="0"/>
              <wp:wrapNone/>
              <wp:docPr id="1641603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98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1325D" w14:textId="77777777" w:rsidR="00612D2D" w:rsidRDefault="00BD3F05">
                          <w:pPr>
                            <w:pStyle w:val="BodyText"/>
                            <w:spacing w:before="10"/>
                            <w:ind w:left="20"/>
                          </w:pPr>
                          <w:r>
                            <w:t>Beyond the Sirens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52058" id="_x0000_t202" coordsize="21600,21600" o:spt="202" path="m,l,21600r21600,l21600,xe">
              <v:stroke joinstyle="miter"/>
              <v:path gradientshapeok="t" o:connecttype="rect"/>
            </v:shapetype>
            <v:shape id="Text Box 9" o:spid="_x0000_s1026" type="#_x0000_t202" style="position:absolute;margin-left:71pt;margin-top:35.45pt;width:192.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" filled="f" stroked="f">
              <v:path arrowok="t"/>
              <v:textbox inset="0,0,0,0">
                <w:txbxContent>
                  <w:p w14:paraId="1265206B" w14:textId="7752F9C3" w:rsidR="00612D2D" w:rsidRDefault="00BD3F05">
                    <w:pPr>
                      <w:pStyle w:val="BodyText"/>
                      <w:spacing w:before="10"/>
                      <w:ind w:left="20"/>
                    </w:pPr>
                    <w:r>
                      <w:t>Beyond the Sirens</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2652059" wp14:editId="6DC9BC14">
              <wp:simplePos x="0" y="0"/>
              <wp:positionH relativeFrom="page">
                <wp:posOffset>6311900</wp:posOffset>
              </wp:positionH>
              <wp:positionV relativeFrom="page">
                <wp:posOffset>450215</wp:posOffset>
              </wp:positionV>
              <wp:extent cx="559435" cy="194310"/>
              <wp:effectExtent l="0" t="0" r="0" b="0"/>
              <wp:wrapNone/>
              <wp:docPr id="1385869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9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3D4CC" w14:textId="77777777" w:rsidR="00612D2D" w:rsidRDefault="00B00641">
                          <w:pPr>
                            <w:pStyle w:val="BodyText"/>
                            <w:spacing w:before="10"/>
                            <w:ind w:left="20"/>
                          </w:pPr>
                          <w:r>
                            <w:t xml:space="preserve">J </w:t>
                          </w:r>
                          <w:r w:rsidR="0004797D">
                            <w:t>Roque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2059" id="Text Box 8" o:spid="_x0000_s1027" type="#_x0000_t202" style="position:absolute;margin-left:497pt;margin-top:35.45pt;width:44.0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" filled="f" stroked="f">
              <v:path arrowok="t"/>
              <v:textbox inset="0,0,0,0">
                <w:txbxContent>
                  <w:p w14:paraId="1265206C" w14:textId="4881F900" w:rsidR="00612D2D" w:rsidRDefault="00B00641">
                    <w:pPr>
                      <w:pStyle w:val="BodyText"/>
                      <w:spacing w:before="10"/>
                      <w:ind w:left="20"/>
                    </w:pPr>
                    <w:r>
                      <w:t xml:space="preserve">J </w:t>
                    </w:r>
                    <w:r w:rsidR="0004797D">
                      <w:t>Roque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0CFF" w14:textId="77777777" w:rsidR="00612D2D" w:rsidRPr="00140883" w:rsidRDefault="00140883" w:rsidP="00140883">
    <w:pPr>
      <w:pStyle w:val="BodyText"/>
    </w:pPr>
    <w:r>
      <w:rPr>
        <w:sz w:val="20"/>
      </w:rPr>
      <w:t>Beyond the Sirens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Roque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A454" w14:textId="77777777" w:rsidR="00612D2D" w:rsidRPr="0076369D" w:rsidRDefault="00612D2D" w:rsidP="00763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7pt;visibility:visible;mso-wrap-style:square" o:bullet="t">
        <v:imagedata r:id="rId1" o:title=""/>
        <o:lock v:ext="edit" aspectratio="f"/>
      </v:shape>
    </w:pict>
  </w:numPicBullet>
  <w:abstractNum w:abstractNumId="0" w15:restartNumberingAfterBreak="0">
    <w:nsid w:val="00DC1A32"/>
    <w:multiLevelType w:val="hybridMultilevel"/>
    <w:tmpl w:val="62CA647A"/>
    <w:lvl w:ilvl="0" w:tplc="28EC50D4">
      <w:start w:val="13"/>
      <w:numFmt w:val="decimal"/>
      <w:lvlText w:val="%1."/>
      <w:lvlJc w:val="left"/>
      <w:pPr>
        <w:ind w:left="1534"/>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1" w:tplc="626C4EBE">
      <w:start w:val="1"/>
      <w:numFmt w:val="lowerLetter"/>
      <w:lvlText w:val="%2"/>
      <w:lvlJc w:val="left"/>
      <w:pPr>
        <w:ind w:left="19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2" w:tplc="53183B3E">
      <w:start w:val="1"/>
      <w:numFmt w:val="lowerRoman"/>
      <w:lvlText w:val="%3"/>
      <w:lvlJc w:val="left"/>
      <w:pPr>
        <w:ind w:left="27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3" w:tplc="40963662">
      <w:start w:val="1"/>
      <w:numFmt w:val="decimal"/>
      <w:lvlText w:val="%4"/>
      <w:lvlJc w:val="left"/>
      <w:pPr>
        <w:ind w:left="34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4" w:tplc="962E078E">
      <w:start w:val="1"/>
      <w:numFmt w:val="lowerLetter"/>
      <w:lvlText w:val="%5"/>
      <w:lvlJc w:val="left"/>
      <w:pPr>
        <w:ind w:left="414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5" w:tplc="0ED8C1D6">
      <w:start w:val="1"/>
      <w:numFmt w:val="lowerRoman"/>
      <w:lvlText w:val="%6"/>
      <w:lvlJc w:val="left"/>
      <w:pPr>
        <w:ind w:left="486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6" w:tplc="E1E493BE">
      <w:start w:val="1"/>
      <w:numFmt w:val="decimal"/>
      <w:lvlText w:val="%7"/>
      <w:lvlJc w:val="left"/>
      <w:pPr>
        <w:ind w:left="55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7" w:tplc="672C9B52">
      <w:start w:val="1"/>
      <w:numFmt w:val="lowerLetter"/>
      <w:lvlText w:val="%8"/>
      <w:lvlJc w:val="left"/>
      <w:pPr>
        <w:ind w:left="63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8" w:tplc="160C4B08">
      <w:start w:val="1"/>
      <w:numFmt w:val="lowerRoman"/>
      <w:lvlText w:val="%9"/>
      <w:lvlJc w:val="left"/>
      <w:pPr>
        <w:ind w:left="70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abstractNum>
  <w:abstractNum w:abstractNumId="1" w15:restartNumberingAfterBreak="0">
    <w:nsid w:val="032608F2"/>
    <w:multiLevelType w:val="hybridMultilevel"/>
    <w:tmpl w:val="C258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D6DF4"/>
    <w:multiLevelType w:val="multilevel"/>
    <w:tmpl w:val="E1DE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E5A1B"/>
    <w:multiLevelType w:val="hybridMultilevel"/>
    <w:tmpl w:val="F9782A9A"/>
    <w:lvl w:ilvl="0" w:tplc="D730DFF6">
      <w:start w:val="6"/>
      <w:numFmt w:val="decimal"/>
      <w:lvlText w:val="%1."/>
      <w:lvlJc w:val="left"/>
      <w:pPr>
        <w:ind w:left="1399"/>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1" w:tplc="80F82486">
      <w:start w:val="1"/>
      <w:numFmt w:val="lowerLetter"/>
      <w:lvlText w:val="%2"/>
      <w:lvlJc w:val="left"/>
      <w:pPr>
        <w:ind w:left="19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2" w:tplc="7666ABE6">
      <w:start w:val="1"/>
      <w:numFmt w:val="lowerRoman"/>
      <w:lvlText w:val="%3"/>
      <w:lvlJc w:val="left"/>
      <w:pPr>
        <w:ind w:left="27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3" w:tplc="2F0E7C76">
      <w:start w:val="1"/>
      <w:numFmt w:val="decimal"/>
      <w:lvlText w:val="%4"/>
      <w:lvlJc w:val="left"/>
      <w:pPr>
        <w:ind w:left="34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4" w:tplc="3C98E730">
      <w:start w:val="1"/>
      <w:numFmt w:val="lowerLetter"/>
      <w:lvlText w:val="%5"/>
      <w:lvlJc w:val="left"/>
      <w:pPr>
        <w:ind w:left="414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5" w:tplc="99FAA3C8">
      <w:start w:val="1"/>
      <w:numFmt w:val="lowerRoman"/>
      <w:lvlText w:val="%6"/>
      <w:lvlJc w:val="left"/>
      <w:pPr>
        <w:ind w:left="486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6" w:tplc="C85AAD76">
      <w:start w:val="1"/>
      <w:numFmt w:val="decimal"/>
      <w:lvlText w:val="%7"/>
      <w:lvlJc w:val="left"/>
      <w:pPr>
        <w:ind w:left="55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7" w:tplc="FCAABDF6">
      <w:start w:val="1"/>
      <w:numFmt w:val="lowerLetter"/>
      <w:lvlText w:val="%8"/>
      <w:lvlJc w:val="left"/>
      <w:pPr>
        <w:ind w:left="63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8" w:tplc="2B9A3E70">
      <w:start w:val="1"/>
      <w:numFmt w:val="lowerRoman"/>
      <w:lvlText w:val="%9"/>
      <w:lvlJc w:val="left"/>
      <w:pPr>
        <w:ind w:left="70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abstractNum>
  <w:abstractNum w:abstractNumId="4" w15:restartNumberingAfterBreak="0">
    <w:nsid w:val="1B8D181F"/>
    <w:multiLevelType w:val="hybridMultilevel"/>
    <w:tmpl w:val="34E48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06853"/>
    <w:multiLevelType w:val="hybridMultilevel"/>
    <w:tmpl w:val="1D40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200FC"/>
    <w:multiLevelType w:val="multilevel"/>
    <w:tmpl w:val="F63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D03B3"/>
    <w:multiLevelType w:val="hybridMultilevel"/>
    <w:tmpl w:val="290CF8A6"/>
    <w:lvl w:ilvl="0" w:tplc="A2AE6142">
      <w:start w:val="1"/>
      <w:numFmt w:val="decimal"/>
      <w:lvlText w:val="%1."/>
      <w:lvlJc w:val="left"/>
      <w:pPr>
        <w:ind w:left="1399"/>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1" w:tplc="98CA10E8">
      <w:start w:val="1"/>
      <w:numFmt w:val="lowerLetter"/>
      <w:lvlText w:val="%2"/>
      <w:lvlJc w:val="left"/>
      <w:pPr>
        <w:ind w:left="19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2" w:tplc="E09AEFEE">
      <w:start w:val="1"/>
      <w:numFmt w:val="lowerRoman"/>
      <w:lvlText w:val="%3"/>
      <w:lvlJc w:val="left"/>
      <w:pPr>
        <w:ind w:left="27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3" w:tplc="0E7ABDD6">
      <w:start w:val="1"/>
      <w:numFmt w:val="decimal"/>
      <w:lvlText w:val="%4"/>
      <w:lvlJc w:val="left"/>
      <w:pPr>
        <w:ind w:left="34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4" w:tplc="2C38D1F8">
      <w:start w:val="1"/>
      <w:numFmt w:val="lowerLetter"/>
      <w:lvlText w:val="%5"/>
      <w:lvlJc w:val="left"/>
      <w:pPr>
        <w:ind w:left="414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5" w:tplc="B3900740">
      <w:start w:val="1"/>
      <w:numFmt w:val="lowerRoman"/>
      <w:lvlText w:val="%6"/>
      <w:lvlJc w:val="left"/>
      <w:pPr>
        <w:ind w:left="486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6" w:tplc="5CF6D9A2">
      <w:start w:val="1"/>
      <w:numFmt w:val="decimal"/>
      <w:lvlText w:val="%7"/>
      <w:lvlJc w:val="left"/>
      <w:pPr>
        <w:ind w:left="55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7" w:tplc="BB3A1238">
      <w:start w:val="1"/>
      <w:numFmt w:val="lowerLetter"/>
      <w:lvlText w:val="%8"/>
      <w:lvlJc w:val="left"/>
      <w:pPr>
        <w:ind w:left="63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8" w:tplc="3F4E16D0">
      <w:start w:val="1"/>
      <w:numFmt w:val="lowerRoman"/>
      <w:lvlText w:val="%9"/>
      <w:lvlJc w:val="left"/>
      <w:pPr>
        <w:ind w:left="70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abstractNum>
  <w:abstractNum w:abstractNumId="8" w15:restartNumberingAfterBreak="0">
    <w:nsid w:val="3358076B"/>
    <w:multiLevelType w:val="hybridMultilevel"/>
    <w:tmpl w:val="8B04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04123"/>
    <w:multiLevelType w:val="hybridMultilevel"/>
    <w:tmpl w:val="45D2FC66"/>
    <w:lvl w:ilvl="0" w:tplc="050CEC0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41F27"/>
    <w:multiLevelType w:val="multilevel"/>
    <w:tmpl w:val="AD7AD3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C12466"/>
    <w:multiLevelType w:val="hybridMultilevel"/>
    <w:tmpl w:val="0F44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467B1"/>
    <w:multiLevelType w:val="hybridMultilevel"/>
    <w:tmpl w:val="6190630C"/>
    <w:lvl w:ilvl="0" w:tplc="5CBE4F52">
      <w:numFmt w:val="bullet"/>
      <w:lvlText w:val=""/>
      <w:lvlJc w:val="left"/>
      <w:pPr>
        <w:ind w:left="827" w:hanging="360"/>
      </w:pPr>
      <w:rPr>
        <w:rFonts w:ascii="Symbol" w:eastAsia="Symbol" w:hAnsi="Symbol" w:cs="Symbol" w:hint="default"/>
        <w:w w:val="100"/>
        <w:sz w:val="24"/>
        <w:szCs w:val="24"/>
        <w:lang w:val="en-US" w:eastAsia="en-US" w:bidi="en-US"/>
      </w:rPr>
    </w:lvl>
    <w:lvl w:ilvl="1" w:tplc="62163CCE">
      <w:numFmt w:val="bullet"/>
      <w:lvlText w:val="•"/>
      <w:lvlJc w:val="left"/>
      <w:pPr>
        <w:ind w:left="1025" w:hanging="360"/>
      </w:pPr>
      <w:rPr>
        <w:rFonts w:hint="default"/>
        <w:lang w:val="en-US" w:eastAsia="en-US" w:bidi="en-US"/>
      </w:rPr>
    </w:lvl>
    <w:lvl w:ilvl="2" w:tplc="2EBEBB0E">
      <w:numFmt w:val="bullet"/>
      <w:lvlText w:val="•"/>
      <w:lvlJc w:val="left"/>
      <w:pPr>
        <w:ind w:left="1230" w:hanging="360"/>
      </w:pPr>
      <w:rPr>
        <w:rFonts w:hint="default"/>
        <w:lang w:val="en-US" w:eastAsia="en-US" w:bidi="en-US"/>
      </w:rPr>
    </w:lvl>
    <w:lvl w:ilvl="3" w:tplc="93E8BE5C">
      <w:numFmt w:val="bullet"/>
      <w:lvlText w:val="•"/>
      <w:lvlJc w:val="left"/>
      <w:pPr>
        <w:ind w:left="1435" w:hanging="360"/>
      </w:pPr>
      <w:rPr>
        <w:rFonts w:hint="default"/>
        <w:lang w:val="en-US" w:eastAsia="en-US" w:bidi="en-US"/>
      </w:rPr>
    </w:lvl>
    <w:lvl w:ilvl="4" w:tplc="6762913A">
      <w:numFmt w:val="bullet"/>
      <w:lvlText w:val="•"/>
      <w:lvlJc w:val="left"/>
      <w:pPr>
        <w:ind w:left="1640" w:hanging="360"/>
      </w:pPr>
      <w:rPr>
        <w:rFonts w:hint="default"/>
        <w:lang w:val="en-US" w:eastAsia="en-US" w:bidi="en-US"/>
      </w:rPr>
    </w:lvl>
    <w:lvl w:ilvl="5" w:tplc="04DE0840">
      <w:numFmt w:val="bullet"/>
      <w:lvlText w:val="•"/>
      <w:lvlJc w:val="left"/>
      <w:pPr>
        <w:ind w:left="1845" w:hanging="360"/>
      </w:pPr>
      <w:rPr>
        <w:rFonts w:hint="default"/>
        <w:lang w:val="en-US" w:eastAsia="en-US" w:bidi="en-US"/>
      </w:rPr>
    </w:lvl>
    <w:lvl w:ilvl="6" w:tplc="D6784D38">
      <w:numFmt w:val="bullet"/>
      <w:lvlText w:val="•"/>
      <w:lvlJc w:val="left"/>
      <w:pPr>
        <w:ind w:left="2050" w:hanging="360"/>
      </w:pPr>
      <w:rPr>
        <w:rFonts w:hint="default"/>
        <w:lang w:val="en-US" w:eastAsia="en-US" w:bidi="en-US"/>
      </w:rPr>
    </w:lvl>
    <w:lvl w:ilvl="7" w:tplc="CB6A4924">
      <w:numFmt w:val="bullet"/>
      <w:lvlText w:val="•"/>
      <w:lvlJc w:val="left"/>
      <w:pPr>
        <w:ind w:left="2255" w:hanging="360"/>
      </w:pPr>
      <w:rPr>
        <w:rFonts w:hint="default"/>
        <w:lang w:val="en-US" w:eastAsia="en-US" w:bidi="en-US"/>
      </w:rPr>
    </w:lvl>
    <w:lvl w:ilvl="8" w:tplc="5BE6E182">
      <w:numFmt w:val="bullet"/>
      <w:lvlText w:val="•"/>
      <w:lvlJc w:val="left"/>
      <w:pPr>
        <w:ind w:left="2460" w:hanging="360"/>
      </w:pPr>
      <w:rPr>
        <w:rFonts w:hint="default"/>
        <w:lang w:val="en-US" w:eastAsia="en-US" w:bidi="en-US"/>
      </w:rPr>
    </w:lvl>
  </w:abstractNum>
  <w:abstractNum w:abstractNumId="13" w15:restartNumberingAfterBreak="0">
    <w:nsid w:val="545A4682"/>
    <w:multiLevelType w:val="hybridMultilevel"/>
    <w:tmpl w:val="57469AF4"/>
    <w:lvl w:ilvl="0" w:tplc="2CF4F778">
      <w:start w:val="10"/>
      <w:numFmt w:val="decimal"/>
      <w:lvlText w:val="%1."/>
      <w:lvlJc w:val="left"/>
      <w:pPr>
        <w:ind w:left="1534"/>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1" w:tplc="72AA652C">
      <w:start w:val="1"/>
      <w:numFmt w:val="lowerLetter"/>
      <w:lvlText w:val="%2"/>
      <w:lvlJc w:val="left"/>
      <w:pPr>
        <w:ind w:left="19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2" w:tplc="BC8CE73C">
      <w:start w:val="1"/>
      <w:numFmt w:val="lowerRoman"/>
      <w:lvlText w:val="%3"/>
      <w:lvlJc w:val="left"/>
      <w:pPr>
        <w:ind w:left="27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3" w:tplc="7A56D242">
      <w:start w:val="1"/>
      <w:numFmt w:val="decimal"/>
      <w:lvlText w:val="%4"/>
      <w:lvlJc w:val="left"/>
      <w:pPr>
        <w:ind w:left="34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4" w:tplc="CD7CC6F8">
      <w:start w:val="1"/>
      <w:numFmt w:val="lowerLetter"/>
      <w:lvlText w:val="%5"/>
      <w:lvlJc w:val="left"/>
      <w:pPr>
        <w:ind w:left="414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5" w:tplc="A7A63900">
      <w:start w:val="1"/>
      <w:numFmt w:val="lowerRoman"/>
      <w:lvlText w:val="%6"/>
      <w:lvlJc w:val="left"/>
      <w:pPr>
        <w:ind w:left="486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6" w:tplc="1D0EFAEA">
      <w:start w:val="1"/>
      <w:numFmt w:val="decimal"/>
      <w:lvlText w:val="%7"/>
      <w:lvlJc w:val="left"/>
      <w:pPr>
        <w:ind w:left="55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7" w:tplc="AE20A7D6">
      <w:start w:val="1"/>
      <w:numFmt w:val="lowerLetter"/>
      <w:lvlText w:val="%8"/>
      <w:lvlJc w:val="left"/>
      <w:pPr>
        <w:ind w:left="63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8" w:tplc="58F66DE2">
      <w:start w:val="1"/>
      <w:numFmt w:val="lowerRoman"/>
      <w:lvlText w:val="%9"/>
      <w:lvlJc w:val="left"/>
      <w:pPr>
        <w:ind w:left="70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abstractNum>
  <w:abstractNum w:abstractNumId="14" w15:restartNumberingAfterBreak="0">
    <w:nsid w:val="609617D2"/>
    <w:multiLevelType w:val="hybridMultilevel"/>
    <w:tmpl w:val="02941FE4"/>
    <w:lvl w:ilvl="0" w:tplc="DE8ACE3E">
      <w:start w:val="17"/>
      <w:numFmt w:val="decimal"/>
      <w:lvlText w:val="%1."/>
      <w:lvlJc w:val="left"/>
      <w:pPr>
        <w:ind w:left="1526"/>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1" w:tplc="C6B46970">
      <w:start w:val="1"/>
      <w:numFmt w:val="lowerLetter"/>
      <w:lvlText w:val="%2"/>
      <w:lvlJc w:val="left"/>
      <w:pPr>
        <w:ind w:left="19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2" w:tplc="5F4AF640">
      <w:start w:val="1"/>
      <w:numFmt w:val="lowerRoman"/>
      <w:lvlText w:val="%3"/>
      <w:lvlJc w:val="left"/>
      <w:pPr>
        <w:ind w:left="27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3" w:tplc="90BE3B1C">
      <w:start w:val="1"/>
      <w:numFmt w:val="decimal"/>
      <w:lvlText w:val="%4"/>
      <w:lvlJc w:val="left"/>
      <w:pPr>
        <w:ind w:left="34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4" w:tplc="14602D3E">
      <w:start w:val="1"/>
      <w:numFmt w:val="lowerLetter"/>
      <w:lvlText w:val="%5"/>
      <w:lvlJc w:val="left"/>
      <w:pPr>
        <w:ind w:left="414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5" w:tplc="FA0EA800">
      <w:start w:val="1"/>
      <w:numFmt w:val="lowerRoman"/>
      <w:lvlText w:val="%6"/>
      <w:lvlJc w:val="left"/>
      <w:pPr>
        <w:ind w:left="486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6" w:tplc="A58EBC38">
      <w:start w:val="1"/>
      <w:numFmt w:val="decimal"/>
      <w:lvlText w:val="%7"/>
      <w:lvlJc w:val="left"/>
      <w:pPr>
        <w:ind w:left="558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7" w:tplc="457AA82A">
      <w:start w:val="1"/>
      <w:numFmt w:val="lowerLetter"/>
      <w:lvlText w:val="%8"/>
      <w:lvlJc w:val="left"/>
      <w:pPr>
        <w:ind w:left="630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lvl w:ilvl="8" w:tplc="C6AA07D8">
      <w:start w:val="1"/>
      <w:numFmt w:val="lowerRoman"/>
      <w:lvlText w:val="%9"/>
      <w:lvlJc w:val="left"/>
      <w:pPr>
        <w:ind w:left="7022"/>
      </w:pPr>
      <w:rPr>
        <w:rFonts w:ascii="Gill Sans MT" w:eastAsia="Gill Sans MT" w:hAnsi="Gill Sans MT" w:cs="Gill Sans MT"/>
        <w:b w:val="0"/>
        <w:i w:val="0"/>
        <w:strike w:val="0"/>
        <w:dstrike w:val="0"/>
        <w:color w:val="202024"/>
        <w:sz w:val="24"/>
        <w:szCs w:val="24"/>
        <w:u w:val="none" w:color="000000"/>
        <w:bdr w:val="none" w:sz="0" w:space="0" w:color="auto"/>
        <w:shd w:val="clear" w:color="auto" w:fill="auto"/>
        <w:vertAlign w:val="baseline"/>
      </w:rPr>
    </w:lvl>
  </w:abstractNum>
  <w:abstractNum w:abstractNumId="15" w15:restartNumberingAfterBreak="0">
    <w:nsid w:val="610712B6"/>
    <w:multiLevelType w:val="hybridMultilevel"/>
    <w:tmpl w:val="0C9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25FC3"/>
    <w:multiLevelType w:val="multilevel"/>
    <w:tmpl w:val="2D5C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0A71C1"/>
    <w:multiLevelType w:val="hybridMultilevel"/>
    <w:tmpl w:val="B582D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7E567D"/>
    <w:multiLevelType w:val="hybridMultilevel"/>
    <w:tmpl w:val="A480617A"/>
    <w:lvl w:ilvl="0" w:tplc="050CEC0A">
      <w:start w:val="1"/>
      <w:numFmt w:val="bullet"/>
      <w:lvlText w:val=""/>
      <w:lvlPicBulletId w:val="0"/>
      <w:lvlJc w:val="left"/>
      <w:pPr>
        <w:tabs>
          <w:tab w:val="num" w:pos="720"/>
        </w:tabs>
        <w:ind w:left="720" w:hanging="360"/>
      </w:pPr>
      <w:rPr>
        <w:rFonts w:ascii="Symbol" w:hAnsi="Symbol" w:hint="default"/>
      </w:rPr>
    </w:lvl>
    <w:lvl w:ilvl="1" w:tplc="E71A95B8" w:tentative="1">
      <w:start w:val="1"/>
      <w:numFmt w:val="bullet"/>
      <w:lvlText w:val=""/>
      <w:lvlJc w:val="left"/>
      <w:pPr>
        <w:tabs>
          <w:tab w:val="num" w:pos="1440"/>
        </w:tabs>
        <w:ind w:left="1440" w:hanging="360"/>
      </w:pPr>
      <w:rPr>
        <w:rFonts w:ascii="Symbol" w:hAnsi="Symbol" w:hint="default"/>
      </w:rPr>
    </w:lvl>
    <w:lvl w:ilvl="2" w:tplc="2B7CA768" w:tentative="1">
      <w:start w:val="1"/>
      <w:numFmt w:val="bullet"/>
      <w:lvlText w:val=""/>
      <w:lvlJc w:val="left"/>
      <w:pPr>
        <w:tabs>
          <w:tab w:val="num" w:pos="2160"/>
        </w:tabs>
        <w:ind w:left="2160" w:hanging="360"/>
      </w:pPr>
      <w:rPr>
        <w:rFonts w:ascii="Symbol" w:hAnsi="Symbol" w:hint="default"/>
      </w:rPr>
    </w:lvl>
    <w:lvl w:ilvl="3" w:tplc="F2649D52" w:tentative="1">
      <w:start w:val="1"/>
      <w:numFmt w:val="bullet"/>
      <w:lvlText w:val=""/>
      <w:lvlJc w:val="left"/>
      <w:pPr>
        <w:tabs>
          <w:tab w:val="num" w:pos="2880"/>
        </w:tabs>
        <w:ind w:left="2880" w:hanging="360"/>
      </w:pPr>
      <w:rPr>
        <w:rFonts w:ascii="Symbol" w:hAnsi="Symbol" w:hint="default"/>
      </w:rPr>
    </w:lvl>
    <w:lvl w:ilvl="4" w:tplc="D206E2BE" w:tentative="1">
      <w:start w:val="1"/>
      <w:numFmt w:val="bullet"/>
      <w:lvlText w:val=""/>
      <w:lvlJc w:val="left"/>
      <w:pPr>
        <w:tabs>
          <w:tab w:val="num" w:pos="3600"/>
        </w:tabs>
        <w:ind w:left="3600" w:hanging="360"/>
      </w:pPr>
      <w:rPr>
        <w:rFonts w:ascii="Symbol" w:hAnsi="Symbol" w:hint="default"/>
      </w:rPr>
    </w:lvl>
    <w:lvl w:ilvl="5" w:tplc="50FAD7CC" w:tentative="1">
      <w:start w:val="1"/>
      <w:numFmt w:val="bullet"/>
      <w:lvlText w:val=""/>
      <w:lvlJc w:val="left"/>
      <w:pPr>
        <w:tabs>
          <w:tab w:val="num" w:pos="4320"/>
        </w:tabs>
        <w:ind w:left="4320" w:hanging="360"/>
      </w:pPr>
      <w:rPr>
        <w:rFonts w:ascii="Symbol" w:hAnsi="Symbol" w:hint="default"/>
      </w:rPr>
    </w:lvl>
    <w:lvl w:ilvl="6" w:tplc="509AA514" w:tentative="1">
      <w:start w:val="1"/>
      <w:numFmt w:val="bullet"/>
      <w:lvlText w:val=""/>
      <w:lvlJc w:val="left"/>
      <w:pPr>
        <w:tabs>
          <w:tab w:val="num" w:pos="5040"/>
        </w:tabs>
        <w:ind w:left="5040" w:hanging="360"/>
      </w:pPr>
      <w:rPr>
        <w:rFonts w:ascii="Symbol" w:hAnsi="Symbol" w:hint="default"/>
      </w:rPr>
    </w:lvl>
    <w:lvl w:ilvl="7" w:tplc="92CE55BE" w:tentative="1">
      <w:start w:val="1"/>
      <w:numFmt w:val="bullet"/>
      <w:lvlText w:val=""/>
      <w:lvlJc w:val="left"/>
      <w:pPr>
        <w:tabs>
          <w:tab w:val="num" w:pos="5760"/>
        </w:tabs>
        <w:ind w:left="5760" w:hanging="360"/>
      </w:pPr>
      <w:rPr>
        <w:rFonts w:ascii="Symbol" w:hAnsi="Symbol" w:hint="default"/>
      </w:rPr>
    </w:lvl>
    <w:lvl w:ilvl="8" w:tplc="EB689A4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24B6A76"/>
    <w:multiLevelType w:val="multilevel"/>
    <w:tmpl w:val="181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B3F8F"/>
    <w:multiLevelType w:val="hybridMultilevel"/>
    <w:tmpl w:val="28DA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54D5F"/>
    <w:multiLevelType w:val="hybridMultilevel"/>
    <w:tmpl w:val="F8DCBFE2"/>
    <w:lvl w:ilvl="0" w:tplc="D2CEC6AC">
      <w:numFmt w:val="bullet"/>
      <w:lvlText w:val="•"/>
      <w:lvlJc w:val="left"/>
      <w:pPr>
        <w:ind w:left="120" w:hanging="720"/>
      </w:pPr>
      <w:rPr>
        <w:rFonts w:ascii="Times New Roman" w:eastAsia="Times New Roman" w:hAnsi="Times New Roman" w:cs="Times New Roman" w:hint="default"/>
        <w:spacing w:val="-2"/>
        <w:w w:val="100"/>
        <w:sz w:val="24"/>
        <w:szCs w:val="24"/>
        <w:lang w:val="en-US" w:eastAsia="en-US" w:bidi="en-US"/>
      </w:rPr>
    </w:lvl>
    <w:lvl w:ilvl="1" w:tplc="36165B70">
      <w:numFmt w:val="bullet"/>
      <w:lvlText w:val="•"/>
      <w:lvlJc w:val="left"/>
      <w:pPr>
        <w:ind w:left="1070" w:hanging="720"/>
      </w:pPr>
      <w:rPr>
        <w:rFonts w:hint="default"/>
        <w:lang w:val="en-US" w:eastAsia="en-US" w:bidi="en-US"/>
      </w:rPr>
    </w:lvl>
    <w:lvl w:ilvl="2" w:tplc="5B343CF0">
      <w:numFmt w:val="bullet"/>
      <w:lvlText w:val="•"/>
      <w:lvlJc w:val="left"/>
      <w:pPr>
        <w:ind w:left="2020" w:hanging="720"/>
      </w:pPr>
      <w:rPr>
        <w:rFonts w:hint="default"/>
        <w:lang w:val="en-US" w:eastAsia="en-US" w:bidi="en-US"/>
      </w:rPr>
    </w:lvl>
    <w:lvl w:ilvl="3" w:tplc="566E3C20">
      <w:numFmt w:val="bullet"/>
      <w:lvlText w:val="•"/>
      <w:lvlJc w:val="left"/>
      <w:pPr>
        <w:ind w:left="2970" w:hanging="720"/>
      </w:pPr>
      <w:rPr>
        <w:rFonts w:hint="default"/>
        <w:lang w:val="en-US" w:eastAsia="en-US" w:bidi="en-US"/>
      </w:rPr>
    </w:lvl>
    <w:lvl w:ilvl="4" w:tplc="0DD4EE10">
      <w:numFmt w:val="bullet"/>
      <w:lvlText w:val="•"/>
      <w:lvlJc w:val="left"/>
      <w:pPr>
        <w:ind w:left="3920" w:hanging="720"/>
      </w:pPr>
      <w:rPr>
        <w:rFonts w:hint="default"/>
        <w:lang w:val="en-US" w:eastAsia="en-US" w:bidi="en-US"/>
      </w:rPr>
    </w:lvl>
    <w:lvl w:ilvl="5" w:tplc="865859FC">
      <w:numFmt w:val="bullet"/>
      <w:lvlText w:val="•"/>
      <w:lvlJc w:val="left"/>
      <w:pPr>
        <w:ind w:left="4870" w:hanging="720"/>
      </w:pPr>
      <w:rPr>
        <w:rFonts w:hint="default"/>
        <w:lang w:val="en-US" w:eastAsia="en-US" w:bidi="en-US"/>
      </w:rPr>
    </w:lvl>
    <w:lvl w:ilvl="6" w:tplc="B10206EA">
      <w:numFmt w:val="bullet"/>
      <w:lvlText w:val="•"/>
      <w:lvlJc w:val="left"/>
      <w:pPr>
        <w:ind w:left="5820" w:hanging="720"/>
      </w:pPr>
      <w:rPr>
        <w:rFonts w:hint="default"/>
        <w:lang w:val="en-US" w:eastAsia="en-US" w:bidi="en-US"/>
      </w:rPr>
    </w:lvl>
    <w:lvl w:ilvl="7" w:tplc="BF56C53A">
      <w:numFmt w:val="bullet"/>
      <w:lvlText w:val="•"/>
      <w:lvlJc w:val="left"/>
      <w:pPr>
        <w:ind w:left="6770" w:hanging="720"/>
      </w:pPr>
      <w:rPr>
        <w:rFonts w:hint="default"/>
        <w:lang w:val="en-US" w:eastAsia="en-US" w:bidi="en-US"/>
      </w:rPr>
    </w:lvl>
    <w:lvl w:ilvl="8" w:tplc="BE80B50C">
      <w:numFmt w:val="bullet"/>
      <w:lvlText w:val="•"/>
      <w:lvlJc w:val="left"/>
      <w:pPr>
        <w:ind w:left="7720" w:hanging="720"/>
      </w:pPr>
      <w:rPr>
        <w:rFonts w:hint="default"/>
        <w:lang w:val="en-US" w:eastAsia="en-US" w:bidi="en-US"/>
      </w:rPr>
    </w:lvl>
  </w:abstractNum>
  <w:abstractNum w:abstractNumId="22" w15:restartNumberingAfterBreak="0">
    <w:nsid w:val="7DAC122B"/>
    <w:multiLevelType w:val="hybridMultilevel"/>
    <w:tmpl w:val="7D80F48E"/>
    <w:lvl w:ilvl="0" w:tplc="96A4AAF6">
      <w:start w:val="1"/>
      <w:numFmt w:val="decimal"/>
      <w:lvlText w:val="%1."/>
      <w:lvlJc w:val="left"/>
      <w:pPr>
        <w:ind w:left="1158" w:hanging="499"/>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46FEF664">
      <w:numFmt w:val="bullet"/>
      <w:lvlText w:val="•"/>
      <w:lvlJc w:val="left"/>
      <w:pPr>
        <w:ind w:left="2088" w:hanging="499"/>
      </w:pPr>
      <w:rPr>
        <w:rFonts w:hint="default"/>
        <w:lang w:val="en-US" w:eastAsia="en-US" w:bidi="ar-SA"/>
      </w:rPr>
    </w:lvl>
    <w:lvl w:ilvl="2" w:tplc="E21CFE28">
      <w:numFmt w:val="bullet"/>
      <w:lvlText w:val="•"/>
      <w:lvlJc w:val="left"/>
      <w:pPr>
        <w:ind w:left="3016" w:hanging="499"/>
      </w:pPr>
      <w:rPr>
        <w:rFonts w:hint="default"/>
        <w:lang w:val="en-US" w:eastAsia="en-US" w:bidi="ar-SA"/>
      </w:rPr>
    </w:lvl>
    <w:lvl w:ilvl="3" w:tplc="FAC87D3C">
      <w:numFmt w:val="bullet"/>
      <w:lvlText w:val="•"/>
      <w:lvlJc w:val="left"/>
      <w:pPr>
        <w:ind w:left="3944" w:hanging="499"/>
      </w:pPr>
      <w:rPr>
        <w:rFonts w:hint="default"/>
        <w:lang w:val="en-US" w:eastAsia="en-US" w:bidi="ar-SA"/>
      </w:rPr>
    </w:lvl>
    <w:lvl w:ilvl="4" w:tplc="DB2CA456">
      <w:numFmt w:val="bullet"/>
      <w:lvlText w:val="•"/>
      <w:lvlJc w:val="left"/>
      <w:pPr>
        <w:ind w:left="4872" w:hanging="499"/>
      </w:pPr>
      <w:rPr>
        <w:rFonts w:hint="default"/>
        <w:lang w:val="en-US" w:eastAsia="en-US" w:bidi="ar-SA"/>
      </w:rPr>
    </w:lvl>
    <w:lvl w:ilvl="5" w:tplc="28303468">
      <w:numFmt w:val="bullet"/>
      <w:lvlText w:val="•"/>
      <w:lvlJc w:val="left"/>
      <w:pPr>
        <w:ind w:left="5800" w:hanging="499"/>
      </w:pPr>
      <w:rPr>
        <w:rFonts w:hint="default"/>
        <w:lang w:val="en-US" w:eastAsia="en-US" w:bidi="ar-SA"/>
      </w:rPr>
    </w:lvl>
    <w:lvl w:ilvl="6" w:tplc="D7406B08">
      <w:numFmt w:val="bullet"/>
      <w:lvlText w:val="•"/>
      <w:lvlJc w:val="left"/>
      <w:pPr>
        <w:ind w:left="6728" w:hanging="499"/>
      </w:pPr>
      <w:rPr>
        <w:rFonts w:hint="default"/>
        <w:lang w:val="en-US" w:eastAsia="en-US" w:bidi="ar-SA"/>
      </w:rPr>
    </w:lvl>
    <w:lvl w:ilvl="7" w:tplc="9EE6781C">
      <w:numFmt w:val="bullet"/>
      <w:lvlText w:val="•"/>
      <w:lvlJc w:val="left"/>
      <w:pPr>
        <w:ind w:left="7656" w:hanging="499"/>
      </w:pPr>
      <w:rPr>
        <w:rFonts w:hint="default"/>
        <w:lang w:val="en-US" w:eastAsia="en-US" w:bidi="ar-SA"/>
      </w:rPr>
    </w:lvl>
    <w:lvl w:ilvl="8" w:tplc="668C6C2C">
      <w:numFmt w:val="bullet"/>
      <w:lvlText w:val="•"/>
      <w:lvlJc w:val="left"/>
      <w:pPr>
        <w:ind w:left="8584" w:hanging="499"/>
      </w:pPr>
      <w:rPr>
        <w:rFonts w:hint="default"/>
        <w:lang w:val="en-US" w:eastAsia="en-US" w:bidi="ar-SA"/>
      </w:rPr>
    </w:lvl>
  </w:abstractNum>
  <w:num w:numId="1" w16cid:durableId="1055162163">
    <w:abstractNumId w:val="12"/>
  </w:num>
  <w:num w:numId="2" w16cid:durableId="42099363">
    <w:abstractNumId w:val="21"/>
  </w:num>
  <w:num w:numId="3" w16cid:durableId="996879997">
    <w:abstractNumId w:val="4"/>
  </w:num>
  <w:num w:numId="4" w16cid:durableId="1126464278">
    <w:abstractNumId w:val="15"/>
  </w:num>
  <w:num w:numId="5" w16cid:durableId="2143961747">
    <w:abstractNumId w:val="11"/>
  </w:num>
  <w:num w:numId="6" w16cid:durableId="1291667426">
    <w:abstractNumId w:val="20"/>
  </w:num>
  <w:num w:numId="7" w16cid:durableId="969215109">
    <w:abstractNumId w:val="17"/>
  </w:num>
  <w:num w:numId="8" w16cid:durableId="1457523262">
    <w:abstractNumId w:val="2"/>
  </w:num>
  <w:num w:numId="9" w16cid:durableId="225917299">
    <w:abstractNumId w:val="5"/>
  </w:num>
  <w:num w:numId="10" w16cid:durableId="939869245">
    <w:abstractNumId w:val="19"/>
  </w:num>
  <w:num w:numId="11" w16cid:durableId="1129860037">
    <w:abstractNumId w:val="16"/>
  </w:num>
  <w:num w:numId="12" w16cid:durableId="817306091">
    <w:abstractNumId w:val="10"/>
  </w:num>
  <w:num w:numId="13" w16cid:durableId="48773908">
    <w:abstractNumId w:val="22"/>
  </w:num>
  <w:num w:numId="14" w16cid:durableId="1141265154">
    <w:abstractNumId w:val="18"/>
  </w:num>
  <w:num w:numId="15" w16cid:durableId="565840239">
    <w:abstractNumId w:val="6"/>
  </w:num>
  <w:num w:numId="16" w16cid:durableId="1701272852">
    <w:abstractNumId w:val="1"/>
  </w:num>
  <w:num w:numId="17" w16cid:durableId="617294735">
    <w:abstractNumId w:val="9"/>
  </w:num>
  <w:num w:numId="18" w16cid:durableId="1336375868">
    <w:abstractNumId w:val="8"/>
  </w:num>
  <w:num w:numId="19" w16cid:durableId="162400390">
    <w:abstractNumId w:val="22"/>
    <w:lvlOverride w:ilvl="0">
      <w:startOverride w:val="1"/>
    </w:lvlOverride>
    <w:lvlOverride w:ilvl="1"/>
    <w:lvlOverride w:ilvl="2"/>
    <w:lvlOverride w:ilvl="3"/>
    <w:lvlOverride w:ilvl="4"/>
    <w:lvlOverride w:ilvl="5"/>
    <w:lvlOverride w:ilvl="6"/>
    <w:lvlOverride w:ilvl="7"/>
    <w:lvlOverride w:ilvl="8"/>
  </w:num>
  <w:num w:numId="20" w16cid:durableId="454250330">
    <w:abstractNumId w:val="7"/>
  </w:num>
  <w:num w:numId="21" w16cid:durableId="127667747">
    <w:abstractNumId w:val="3"/>
  </w:num>
  <w:num w:numId="22" w16cid:durableId="733772995">
    <w:abstractNumId w:val="13"/>
  </w:num>
  <w:num w:numId="23" w16cid:durableId="999696236">
    <w:abstractNumId w:val="0"/>
  </w:num>
  <w:num w:numId="24" w16cid:durableId="2087988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2D"/>
    <w:rsid w:val="00000695"/>
    <w:rsid w:val="00000885"/>
    <w:rsid w:val="00002C42"/>
    <w:rsid w:val="00003942"/>
    <w:rsid w:val="000126ED"/>
    <w:rsid w:val="00014A44"/>
    <w:rsid w:val="000156A1"/>
    <w:rsid w:val="000160A7"/>
    <w:rsid w:val="000174BF"/>
    <w:rsid w:val="00017A3D"/>
    <w:rsid w:val="00020E1C"/>
    <w:rsid w:val="00023EB6"/>
    <w:rsid w:val="000258A4"/>
    <w:rsid w:val="00026B09"/>
    <w:rsid w:val="00030450"/>
    <w:rsid w:val="00031B41"/>
    <w:rsid w:val="00032E11"/>
    <w:rsid w:val="0003302F"/>
    <w:rsid w:val="00034259"/>
    <w:rsid w:val="000347E3"/>
    <w:rsid w:val="0004027C"/>
    <w:rsid w:val="0004621A"/>
    <w:rsid w:val="0004786B"/>
    <w:rsid w:val="0004797D"/>
    <w:rsid w:val="000516AE"/>
    <w:rsid w:val="000528EA"/>
    <w:rsid w:val="00053075"/>
    <w:rsid w:val="00054039"/>
    <w:rsid w:val="0005485C"/>
    <w:rsid w:val="00054BE0"/>
    <w:rsid w:val="000600DF"/>
    <w:rsid w:val="00061E03"/>
    <w:rsid w:val="00062152"/>
    <w:rsid w:val="000624F6"/>
    <w:rsid w:val="00064207"/>
    <w:rsid w:val="00064F2E"/>
    <w:rsid w:val="00072817"/>
    <w:rsid w:val="00072829"/>
    <w:rsid w:val="00080362"/>
    <w:rsid w:val="0008174D"/>
    <w:rsid w:val="00082B81"/>
    <w:rsid w:val="00082E02"/>
    <w:rsid w:val="00085376"/>
    <w:rsid w:val="000866CF"/>
    <w:rsid w:val="00091409"/>
    <w:rsid w:val="00093959"/>
    <w:rsid w:val="00094FB0"/>
    <w:rsid w:val="00095521"/>
    <w:rsid w:val="00096784"/>
    <w:rsid w:val="00096A19"/>
    <w:rsid w:val="000A2258"/>
    <w:rsid w:val="000A2EC1"/>
    <w:rsid w:val="000A305E"/>
    <w:rsid w:val="000A5E02"/>
    <w:rsid w:val="000A6EB7"/>
    <w:rsid w:val="000B14AC"/>
    <w:rsid w:val="000B3BE3"/>
    <w:rsid w:val="000B3CB0"/>
    <w:rsid w:val="000C31C9"/>
    <w:rsid w:val="000C3F62"/>
    <w:rsid w:val="000D0A6B"/>
    <w:rsid w:val="000D410F"/>
    <w:rsid w:val="000D4271"/>
    <w:rsid w:val="000D4B70"/>
    <w:rsid w:val="000E3817"/>
    <w:rsid w:val="000E5D76"/>
    <w:rsid w:val="000E6033"/>
    <w:rsid w:val="000F0856"/>
    <w:rsid w:val="000F190F"/>
    <w:rsid w:val="0010074B"/>
    <w:rsid w:val="0010075E"/>
    <w:rsid w:val="00101CEC"/>
    <w:rsid w:val="0010276E"/>
    <w:rsid w:val="00111D86"/>
    <w:rsid w:val="00114C20"/>
    <w:rsid w:val="00114E20"/>
    <w:rsid w:val="00115F7D"/>
    <w:rsid w:val="00116681"/>
    <w:rsid w:val="00116692"/>
    <w:rsid w:val="00116C18"/>
    <w:rsid w:val="00120063"/>
    <w:rsid w:val="001219FE"/>
    <w:rsid w:val="00121A08"/>
    <w:rsid w:val="00122704"/>
    <w:rsid w:val="00122F26"/>
    <w:rsid w:val="001239FA"/>
    <w:rsid w:val="00123F2E"/>
    <w:rsid w:val="001265F9"/>
    <w:rsid w:val="001305E4"/>
    <w:rsid w:val="00140883"/>
    <w:rsid w:val="001424D0"/>
    <w:rsid w:val="0014414A"/>
    <w:rsid w:val="00145014"/>
    <w:rsid w:val="00150C1E"/>
    <w:rsid w:val="00152AEF"/>
    <w:rsid w:val="00152F46"/>
    <w:rsid w:val="00156257"/>
    <w:rsid w:val="00160E5F"/>
    <w:rsid w:val="00162DA3"/>
    <w:rsid w:val="00166B6F"/>
    <w:rsid w:val="001712E4"/>
    <w:rsid w:val="00171D7C"/>
    <w:rsid w:val="00172B69"/>
    <w:rsid w:val="00172CEC"/>
    <w:rsid w:val="00174C12"/>
    <w:rsid w:val="00175931"/>
    <w:rsid w:val="001775E1"/>
    <w:rsid w:val="001806E7"/>
    <w:rsid w:val="00182A97"/>
    <w:rsid w:val="00185188"/>
    <w:rsid w:val="00195CAD"/>
    <w:rsid w:val="001A3FD7"/>
    <w:rsid w:val="001A47A7"/>
    <w:rsid w:val="001A4FE9"/>
    <w:rsid w:val="001A580C"/>
    <w:rsid w:val="001A5FC7"/>
    <w:rsid w:val="001A6C43"/>
    <w:rsid w:val="001A7416"/>
    <w:rsid w:val="001A79D3"/>
    <w:rsid w:val="001A7B7C"/>
    <w:rsid w:val="001B4DD3"/>
    <w:rsid w:val="001B725A"/>
    <w:rsid w:val="001C4B5F"/>
    <w:rsid w:val="001C61E1"/>
    <w:rsid w:val="001C62A9"/>
    <w:rsid w:val="001D02A1"/>
    <w:rsid w:val="001D272F"/>
    <w:rsid w:val="001D44AD"/>
    <w:rsid w:val="001E2756"/>
    <w:rsid w:val="001E4ADF"/>
    <w:rsid w:val="001F565A"/>
    <w:rsid w:val="001F582A"/>
    <w:rsid w:val="001F7B70"/>
    <w:rsid w:val="00202C1E"/>
    <w:rsid w:val="00203176"/>
    <w:rsid w:val="0020399A"/>
    <w:rsid w:val="0020450C"/>
    <w:rsid w:val="002060CA"/>
    <w:rsid w:val="00213507"/>
    <w:rsid w:val="00213BDD"/>
    <w:rsid w:val="00213F7F"/>
    <w:rsid w:val="00216006"/>
    <w:rsid w:val="0021669F"/>
    <w:rsid w:val="00216DD4"/>
    <w:rsid w:val="00221078"/>
    <w:rsid w:val="00221618"/>
    <w:rsid w:val="00221682"/>
    <w:rsid w:val="00221B2D"/>
    <w:rsid w:val="002267DB"/>
    <w:rsid w:val="00232915"/>
    <w:rsid w:val="00232B69"/>
    <w:rsid w:val="0023682D"/>
    <w:rsid w:val="002379A0"/>
    <w:rsid w:val="00241B1C"/>
    <w:rsid w:val="00243005"/>
    <w:rsid w:val="00243A08"/>
    <w:rsid w:val="00243E65"/>
    <w:rsid w:val="0024616C"/>
    <w:rsid w:val="0025302B"/>
    <w:rsid w:val="002532DA"/>
    <w:rsid w:val="002544AC"/>
    <w:rsid w:val="0025649A"/>
    <w:rsid w:val="00256B4D"/>
    <w:rsid w:val="00260C38"/>
    <w:rsid w:val="00262BB5"/>
    <w:rsid w:val="002665A3"/>
    <w:rsid w:val="00270D7D"/>
    <w:rsid w:val="00272833"/>
    <w:rsid w:val="002825CC"/>
    <w:rsid w:val="0028361D"/>
    <w:rsid w:val="00284B19"/>
    <w:rsid w:val="002908D0"/>
    <w:rsid w:val="002924C7"/>
    <w:rsid w:val="00297AD5"/>
    <w:rsid w:val="002A4ABA"/>
    <w:rsid w:val="002A761A"/>
    <w:rsid w:val="002B1874"/>
    <w:rsid w:val="002B41FB"/>
    <w:rsid w:val="002B49E3"/>
    <w:rsid w:val="002C0FCB"/>
    <w:rsid w:val="002C59FA"/>
    <w:rsid w:val="002D281B"/>
    <w:rsid w:val="002D7F5E"/>
    <w:rsid w:val="002E0924"/>
    <w:rsid w:val="002E6652"/>
    <w:rsid w:val="002E71D5"/>
    <w:rsid w:val="002E73A3"/>
    <w:rsid w:val="002F0EDD"/>
    <w:rsid w:val="002F2B01"/>
    <w:rsid w:val="002F7D3C"/>
    <w:rsid w:val="00301488"/>
    <w:rsid w:val="00302409"/>
    <w:rsid w:val="00302708"/>
    <w:rsid w:val="00304177"/>
    <w:rsid w:val="003059BD"/>
    <w:rsid w:val="00305DA1"/>
    <w:rsid w:val="00306E41"/>
    <w:rsid w:val="00311377"/>
    <w:rsid w:val="0031166D"/>
    <w:rsid w:val="00313345"/>
    <w:rsid w:val="003155BE"/>
    <w:rsid w:val="003210E3"/>
    <w:rsid w:val="003224BF"/>
    <w:rsid w:val="00323D25"/>
    <w:rsid w:val="0032721D"/>
    <w:rsid w:val="003308D7"/>
    <w:rsid w:val="0033366F"/>
    <w:rsid w:val="003355AE"/>
    <w:rsid w:val="00337F6A"/>
    <w:rsid w:val="00341053"/>
    <w:rsid w:val="003417CB"/>
    <w:rsid w:val="00346898"/>
    <w:rsid w:val="00350CE7"/>
    <w:rsid w:val="00353964"/>
    <w:rsid w:val="00355FE5"/>
    <w:rsid w:val="0035748F"/>
    <w:rsid w:val="003607FC"/>
    <w:rsid w:val="00363953"/>
    <w:rsid w:val="00365575"/>
    <w:rsid w:val="0036606A"/>
    <w:rsid w:val="0036649A"/>
    <w:rsid w:val="00367845"/>
    <w:rsid w:val="003702BE"/>
    <w:rsid w:val="003756B2"/>
    <w:rsid w:val="00375B28"/>
    <w:rsid w:val="0038131E"/>
    <w:rsid w:val="00382FCA"/>
    <w:rsid w:val="003865D4"/>
    <w:rsid w:val="00386816"/>
    <w:rsid w:val="0039003C"/>
    <w:rsid w:val="00391D31"/>
    <w:rsid w:val="00392203"/>
    <w:rsid w:val="003971C6"/>
    <w:rsid w:val="003A118F"/>
    <w:rsid w:val="003A5A24"/>
    <w:rsid w:val="003B55B5"/>
    <w:rsid w:val="003B59EC"/>
    <w:rsid w:val="003B7E95"/>
    <w:rsid w:val="003B7F40"/>
    <w:rsid w:val="003C136E"/>
    <w:rsid w:val="003C2436"/>
    <w:rsid w:val="003C25E8"/>
    <w:rsid w:val="003C3C1B"/>
    <w:rsid w:val="003D026E"/>
    <w:rsid w:val="003D5466"/>
    <w:rsid w:val="003E091C"/>
    <w:rsid w:val="003E1374"/>
    <w:rsid w:val="003E56DF"/>
    <w:rsid w:val="003E66EF"/>
    <w:rsid w:val="003F472F"/>
    <w:rsid w:val="003F7806"/>
    <w:rsid w:val="003F7A4E"/>
    <w:rsid w:val="00402470"/>
    <w:rsid w:val="00403C26"/>
    <w:rsid w:val="0040497C"/>
    <w:rsid w:val="004078D8"/>
    <w:rsid w:val="004079DD"/>
    <w:rsid w:val="00407F2F"/>
    <w:rsid w:val="00411087"/>
    <w:rsid w:val="00411A7D"/>
    <w:rsid w:val="00412C19"/>
    <w:rsid w:val="004133B6"/>
    <w:rsid w:val="00423B34"/>
    <w:rsid w:val="00423BAB"/>
    <w:rsid w:val="00426BDF"/>
    <w:rsid w:val="0043138C"/>
    <w:rsid w:val="004321D3"/>
    <w:rsid w:val="0043544E"/>
    <w:rsid w:val="0043548A"/>
    <w:rsid w:val="004368BC"/>
    <w:rsid w:val="0044307A"/>
    <w:rsid w:val="00443C9B"/>
    <w:rsid w:val="004463F8"/>
    <w:rsid w:val="00446BB7"/>
    <w:rsid w:val="004505D1"/>
    <w:rsid w:val="00453D6F"/>
    <w:rsid w:val="0045441B"/>
    <w:rsid w:val="0045592D"/>
    <w:rsid w:val="00456B69"/>
    <w:rsid w:val="004572DD"/>
    <w:rsid w:val="0045751C"/>
    <w:rsid w:val="00462DB4"/>
    <w:rsid w:val="00464318"/>
    <w:rsid w:val="00464685"/>
    <w:rsid w:val="00466964"/>
    <w:rsid w:val="00466E0B"/>
    <w:rsid w:val="00467902"/>
    <w:rsid w:val="00473C5B"/>
    <w:rsid w:val="00475DDE"/>
    <w:rsid w:val="0047647D"/>
    <w:rsid w:val="0048169D"/>
    <w:rsid w:val="0048252D"/>
    <w:rsid w:val="00483B8A"/>
    <w:rsid w:val="00484401"/>
    <w:rsid w:val="00485CCB"/>
    <w:rsid w:val="00491CF6"/>
    <w:rsid w:val="0049414A"/>
    <w:rsid w:val="00494802"/>
    <w:rsid w:val="004949C0"/>
    <w:rsid w:val="00495278"/>
    <w:rsid w:val="004A0617"/>
    <w:rsid w:val="004A42FA"/>
    <w:rsid w:val="004A45DC"/>
    <w:rsid w:val="004A57CC"/>
    <w:rsid w:val="004A5B12"/>
    <w:rsid w:val="004A6B1C"/>
    <w:rsid w:val="004B1AF7"/>
    <w:rsid w:val="004B1DC3"/>
    <w:rsid w:val="004B30C1"/>
    <w:rsid w:val="004B5D6C"/>
    <w:rsid w:val="004C0697"/>
    <w:rsid w:val="004C7893"/>
    <w:rsid w:val="004C7F4F"/>
    <w:rsid w:val="004D1022"/>
    <w:rsid w:val="004D57BF"/>
    <w:rsid w:val="004D5FEC"/>
    <w:rsid w:val="004D7A19"/>
    <w:rsid w:val="004E16C3"/>
    <w:rsid w:val="004E54DD"/>
    <w:rsid w:val="004E555A"/>
    <w:rsid w:val="004E6893"/>
    <w:rsid w:val="004E76E1"/>
    <w:rsid w:val="004F3BB8"/>
    <w:rsid w:val="004F406A"/>
    <w:rsid w:val="00504F77"/>
    <w:rsid w:val="005077B0"/>
    <w:rsid w:val="00515DF3"/>
    <w:rsid w:val="00517DC7"/>
    <w:rsid w:val="00521EA1"/>
    <w:rsid w:val="00522D18"/>
    <w:rsid w:val="005246E0"/>
    <w:rsid w:val="00526C39"/>
    <w:rsid w:val="00530E0D"/>
    <w:rsid w:val="005322A4"/>
    <w:rsid w:val="00532EBD"/>
    <w:rsid w:val="00533551"/>
    <w:rsid w:val="00540D7F"/>
    <w:rsid w:val="00542A61"/>
    <w:rsid w:val="00544DF7"/>
    <w:rsid w:val="005452E5"/>
    <w:rsid w:val="005506FE"/>
    <w:rsid w:val="0055204D"/>
    <w:rsid w:val="00552CAE"/>
    <w:rsid w:val="00553C03"/>
    <w:rsid w:val="00553E2B"/>
    <w:rsid w:val="00556DBF"/>
    <w:rsid w:val="00563066"/>
    <w:rsid w:val="00564ABE"/>
    <w:rsid w:val="005707AC"/>
    <w:rsid w:val="0057091A"/>
    <w:rsid w:val="00573502"/>
    <w:rsid w:val="00580097"/>
    <w:rsid w:val="00583246"/>
    <w:rsid w:val="00583D4D"/>
    <w:rsid w:val="00584B7B"/>
    <w:rsid w:val="0058753B"/>
    <w:rsid w:val="00587E90"/>
    <w:rsid w:val="00591C18"/>
    <w:rsid w:val="00592EA5"/>
    <w:rsid w:val="005943EC"/>
    <w:rsid w:val="005A1C76"/>
    <w:rsid w:val="005A5178"/>
    <w:rsid w:val="005A5AFE"/>
    <w:rsid w:val="005A6767"/>
    <w:rsid w:val="005B2150"/>
    <w:rsid w:val="005B7519"/>
    <w:rsid w:val="005C2888"/>
    <w:rsid w:val="005C382F"/>
    <w:rsid w:val="005D00F8"/>
    <w:rsid w:val="005D2501"/>
    <w:rsid w:val="005D4AE5"/>
    <w:rsid w:val="005D4FD4"/>
    <w:rsid w:val="005D5DB9"/>
    <w:rsid w:val="005E105F"/>
    <w:rsid w:val="005F0AF7"/>
    <w:rsid w:val="005F0C61"/>
    <w:rsid w:val="005F0CEF"/>
    <w:rsid w:val="005F131A"/>
    <w:rsid w:val="005F2922"/>
    <w:rsid w:val="005F49DB"/>
    <w:rsid w:val="005F5B8A"/>
    <w:rsid w:val="006122A1"/>
    <w:rsid w:val="00612D2D"/>
    <w:rsid w:val="0062038A"/>
    <w:rsid w:val="00621872"/>
    <w:rsid w:val="00623DBE"/>
    <w:rsid w:val="0062418D"/>
    <w:rsid w:val="006267F0"/>
    <w:rsid w:val="00633C12"/>
    <w:rsid w:val="00633EAA"/>
    <w:rsid w:val="00636D6B"/>
    <w:rsid w:val="00640419"/>
    <w:rsid w:val="00641673"/>
    <w:rsid w:val="00641CB3"/>
    <w:rsid w:val="00645F36"/>
    <w:rsid w:val="00646FA0"/>
    <w:rsid w:val="0065010A"/>
    <w:rsid w:val="00650433"/>
    <w:rsid w:val="00661D1A"/>
    <w:rsid w:val="00665704"/>
    <w:rsid w:val="00671EA4"/>
    <w:rsid w:val="0067648A"/>
    <w:rsid w:val="006828D8"/>
    <w:rsid w:val="00683528"/>
    <w:rsid w:val="0068408A"/>
    <w:rsid w:val="0068478A"/>
    <w:rsid w:val="00693071"/>
    <w:rsid w:val="006A1D6F"/>
    <w:rsid w:val="006A5324"/>
    <w:rsid w:val="006A5C51"/>
    <w:rsid w:val="006B080B"/>
    <w:rsid w:val="006B32E7"/>
    <w:rsid w:val="006B33F7"/>
    <w:rsid w:val="006B3883"/>
    <w:rsid w:val="006B5EFA"/>
    <w:rsid w:val="006B6FFD"/>
    <w:rsid w:val="006B7CAE"/>
    <w:rsid w:val="006C591B"/>
    <w:rsid w:val="006C7531"/>
    <w:rsid w:val="006D01AB"/>
    <w:rsid w:val="006D1B77"/>
    <w:rsid w:val="006D2AF3"/>
    <w:rsid w:val="006D646E"/>
    <w:rsid w:val="006D6D1A"/>
    <w:rsid w:val="006D7785"/>
    <w:rsid w:val="006E1CAE"/>
    <w:rsid w:val="006E7738"/>
    <w:rsid w:val="006F4FA7"/>
    <w:rsid w:val="006F6DC0"/>
    <w:rsid w:val="007004C8"/>
    <w:rsid w:val="00705F8B"/>
    <w:rsid w:val="00714206"/>
    <w:rsid w:val="00715426"/>
    <w:rsid w:val="007162A6"/>
    <w:rsid w:val="00727A28"/>
    <w:rsid w:val="00731509"/>
    <w:rsid w:val="00734700"/>
    <w:rsid w:val="00734D00"/>
    <w:rsid w:val="00734F13"/>
    <w:rsid w:val="007354AC"/>
    <w:rsid w:val="00737260"/>
    <w:rsid w:val="00737D1C"/>
    <w:rsid w:val="00737D6D"/>
    <w:rsid w:val="007418E4"/>
    <w:rsid w:val="00747BF7"/>
    <w:rsid w:val="007521D9"/>
    <w:rsid w:val="00756E25"/>
    <w:rsid w:val="0075775B"/>
    <w:rsid w:val="0076369D"/>
    <w:rsid w:val="0076584B"/>
    <w:rsid w:val="007667EA"/>
    <w:rsid w:val="00767AFB"/>
    <w:rsid w:val="00771889"/>
    <w:rsid w:val="00773707"/>
    <w:rsid w:val="00773943"/>
    <w:rsid w:val="007823D4"/>
    <w:rsid w:val="0078303F"/>
    <w:rsid w:val="007834A5"/>
    <w:rsid w:val="00784558"/>
    <w:rsid w:val="007859FA"/>
    <w:rsid w:val="00786D92"/>
    <w:rsid w:val="00787DE5"/>
    <w:rsid w:val="007926AB"/>
    <w:rsid w:val="00793CA1"/>
    <w:rsid w:val="007A083F"/>
    <w:rsid w:val="007A1837"/>
    <w:rsid w:val="007A5B7F"/>
    <w:rsid w:val="007A749C"/>
    <w:rsid w:val="007B2F9C"/>
    <w:rsid w:val="007B47B1"/>
    <w:rsid w:val="007B4C00"/>
    <w:rsid w:val="007B7E7C"/>
    <w:rsid w:val="007C3B2E"/>
    <w:rsid w:val="007C703F"/>
    <w:rsid w:val="007D0477"/>
    <w:rsid w:val="007D0FCD"/>
    <w:rsid w:val="007D14CA"/>
    <w:rsid w:val="007D1714"/>
    <w:rsid w:val="007D2E51"/>
    <w:rsid w:val="007D57D0"/>
    <w:rsid w:val="007D5D33"/>
    <w:rsid w:val="007D7B52"/>
    <w:rsid w:val="007E5C87"/>
    <w:rsid w:val="007F0366"/>
    <w:rsid w:val="007F30B2"/>
    <w:rsid w:val="007F4948"/>
    <w:rsid w:val="007F6152"/>
    <w:rsid w:val="007F64F8"/>
    <w:rsid w:val="007F6EFD"/>
    <w:rsid w:val="00800A80"/>
    <w:rsid w:val="008013EC"/>
    <w:rsid w:val="00801567"/>
    <w:rsid w:val="00801F85"/>
    <w:rsid w:val="008058E4"/>
    <w:rsid w:val="0080664E"/>
    <w:rsid w:val="00811D3B"/>
    <w:rsid w:val="00812149"/>
    <w:rsid w:val="00813DA0"/>
    <w:rsid w:val="00823605"/>
    <w:rsid w:val="0082521A"/>
    <w:rsid w:val="008263B6"/>
    <w:rsid w:val="00831671"/>
    <w:rsid w:val="00835CDC"/>
    <w:rsid w:val="00836C4C"/>
    <w:rsid w:val="00837B77"/>
    <w:rsid w:val="00841259"/>
    <w:rsid w:val="00842D25"/>
    <w:rsid w:val="008444A7"/>
    <w:rsid w:val="00846EF0"/>
    <w:rsid w:val="00856DAE"/>
    <w:rsid w:val="00862F8D"/>
    <w:rsid w:val="008666D7"/>
    <w:rsid w:val="008666E6"/>
    <w:rsid w:val="008700CF"/>
    <w:rsid w:val="00873970"/>
    <w:rsid w:val="00886B92"/>
    <w:rsid w:val="00890863"/>
    <w:rsid w:val="008911D6"/>
    <w:rsid w:val="00894F53"/>
    <w:rsid w:val="0089617F"/>
    <w:rsid w:val="008A363F"/>
    <w:rsid w:val="008A41CB"/>
    <w:rsid w:val="008A555D"/>
    <w:rsid w:val="008A58B5"/>
    <w:rsid w:val="008A6ECA"/>
    <w:rsid w:val="008B16D7"/>
    <w:rsid w:val="008B4A88"/>
    <w:rsid w:val="008B5AFB"/>
    <w:rsid w:val="008B5DFB"/>
    <w:rsid w:val="008B6C81"/>
    <w:rsid w:val="008C38CC"/>
    <w:rsid w:val="008C4066"/>
    <w:rsid w:val="008C6B46"/>
    <w:rsid w:val="008C7561"/>
    <w:rsid w:val="008D11AA"/>
    <w:rsid w:val="008D1ADD"/>
    <w:rsid w:val="008D26A6"/>
    <w:rsid w:val="008D4171"/>
    <w:rsid w:val="008D7E23"/>
    <w:rsid w:val="008E19C7"/>
    <w:rsid w:val="008E417D"/>
    <w:rsid w:val="008E436D"/>
    <w:rsid w:val="008E5D25"/>
    <w:rsid w:val="008E62E5"/>
    <w:rsid w:val="008F1586"/>
    <w:rsid w:val="008F356A"/>
    <w:rsid w:val="008F4E00"/>
    <w:rsid w:val="008F639E"/>
    <w:rsid w:val="008F7243"/>
    <w:rsid w:val="008F7666"/>
    <w:rsid w:val="009013A5"/>
    <w:rsid w:val="00903190"/>
    <w:rsid w:val="00911D46"/>
    <w:rsid w:val="009149C4"/>
    <w:rsid w:val="00914BBF"/>
    <w:rsid w:val="00914D79"/>
    <w:rsid w:val="0092049F"/>
    <w:rsid w:val="00921768"/>
    <w:rsid w:val="00922BA7"/>
    <w:rsid w:val="009308FB"/>
    <w:rsid w:val="0094177E"/>
    <w:rsid w:val="009420C9"/>
    <w:rsid w:val="00943196"/>
    <w:rsid w:val="009436A3"/>
    <w:rsid w:val="009509F2"/>
    <w:rsid w:val="00950A08"/>
    <w:rsid w:val="0095178B"/>
    <w:rsid w:val="00954267"/>
    <w:rsid w:val="0095519F"/>
    <w:rsid w:val="0095588C"/>
    <w:rsid w:val="0095611A"/>
    <w:rsid w:val="00957D8C"/>
    <w:rsid w:val="00961E08"/>
    <w:rsid w:val="00962A62"/>
    <w:rsid w:val="009638B2"/>
    <w:rsid w:val="009676A1"/>
    <w:rsid w:val="00967DE2"/>
    <w:rsid w:val="0097091A"/>
    <w:rsid w:val="00971016"/>
    <w:rsid w:val="00972E88"/>
    <w:rsid w:val="00973854"/>
    <w:rsid w:val="00974399"/>
    <w:rsid w:val="00974799"/>
    <w:rsid w:val="00975F3D"/>
    <w:rsid w:val="009835D2"/>
    <w:rsid w:val="00984A4E"/>
    <w:rsid w:val="00984C8D"/>
    <w:rsid w:val="00984DC8"/>
    <w:rsid w:val="00986F8A"/>
    <w:rsid w:val="00987BDB"/>
    <w:rsid w:val="00990F93"/>
    <w:rsid w:val="0099311F"/>
    <w:rsid w:val="00994853"/>
    <w:rsid w:val="00997789"/>
    <w:rsid w:val="0099789D"/>
    <w:rsid w:val="00997F29"/>
    <w:rsid w:val="009A0888"/>
    <w:rsid w:val="009A1D9C"/>
    <w:rsid w:val="009A4EAA"/>
    <w:rsid w:val="009B33C3"/>
    <w:rsid w:val="009B44DB"/>
    <w:rsid w:val="009B6651"/>
    <w:rsid w:val="009B67E3"/>
    <w:rsid w:val="009B7F78"/>
    <w:rsid w:val="009C2A03"/>
    <w:rsid w:val="009D0207"/>
    <w:rsid w:val="009D1678"/>
    <w:rsid w:val="009D29FF"/>
    <w:rsid w:val="009D3329"/>
    <w:rsid w:val="009D401D"/>
    <w:rsid w:val="009D4D89"/>
    <w:rsid w:val="009D5111"/>
    <w:rsid w:val="009D5A7F"/>
    <w:rsid w:val="009D5BE5"/>
    <w:rsid w:val="009E04A6"/>
    <w:rsid w:val="009E0B53"/>
    <w:rsid w:val="009E2D1E"/>
    <w:rsid w:val="009E3148"/>
    <w:rsid w:val="009E3DAC"/>
    <w:rsid w:val="009E4C2E"/>
    <w:rsid w:val="009E5640"/>
    <w:rsid w:val="009E6832"/>
    <w:rsid w:val="009E78B5"/>
    <w:rsid w:val="009F5FB6"/>
    <w:rsid w:val="009F79C1"/>
    <w:rsid w:val="00A033CE"/>
    <w:rsid w:val="00A043F3"/>
    <w:rsid w:val="00A10946"/>
    <w:rsid w:val="00A14529"/>
    <w:rsid w:val="00A16733"/>
    <w:rsid w:val="00A2180D"/>
    <w:rsid w:val="00A2316D"/>
    <w:rsid w:val="00A265C4"/>
    <w:rsid w:val="00A27B89"/>
    <w:rsid w:val="00A3082F"/>
    <w:rsid w:val="00A3318A"/>
    <w:rsid w:val="00A34435"/>
    <w:rsid w:val="00A36A22"/>
    <w:rsid w:val="00A37B32"/>
    <w:rsid w:val="00A441FC"/>
    <w:rsid w:val="00A52D16"/>
    <w:rsid w:val="00A52D1A"/>
    <w:rsid w:val="00A53F01"/>
    <w:rsid w:val="00A54C75"/>
    <w:rsid w:val="00A56A72"/>
    <w:rsid w:val="00A623E0"/>
    <w:rsid w:val="00A6274F"/>
    <w:rsid w:val="00A63551"/>
    <w:rsid w:val="00A65EBD"/>
    <w:rsid w:val="00A705D8"/>
    <w:rsid w:val="00A7731A"/>
    <w:rsid w:val="00A822AC"/>
    <w:rsid w:val="00A92376"/>
    <w:rsid w:val="00A97E04"/>
    <w:rsid w:val="00AA0A3D"/>
    <w:rsid w:val="00AB095A"/>
    <w:rsid w:val="00AB0EF9"/>
    <w:rsid w:val="00AB37A3"/>
    <w:rsid w:val="00AB59A9"/>
    <w:rsid w:val="00AB660C"/>
    <w:rsid w:val="00AC0EB8"/>
    <w:rsid w:val="00AC18EC"/>
    <w:rsid w:val="00AC4D5A"/>
    <w:rsid w:val="00AC554D"/>
    <w:rsid w:val="00AC68F7"/>
    <w:rsid w:val="00AD148D"/>
    <w:rsid w:val="00AE3E04"/>
    <w:rsid w:val="00AE663D"/>
    <w:rsid w:val="00AF1DE4"/>
    <w:rsid w:val="00AF269A"/>
    <w:rsid w:val="00AF2DD2"/>
    <w:rsid w:val="00AF3CA9"/>
    <w:rsid w:val="00AF46A8"/>
    <w:rsid w:val="00B00641"/>
    <w:rsid w:val="00B00D4F"/>
    <w:rsid w:val="00B02A30"/>
    <w:rsid w:val="00B02AC8"/>
    <w:rsid w:val="00B063F4"/>
    <w:rsid w:val="00B14BDC"/>
    <w:rsid w:val="00B14C56"/>
    <w:rsid w:val="00B2120D"/>
    <w:rsid w:val="00B317A4"/>
    <w:rsid w:val="00B3241C"/>
    <w:rsid w:val="00B32A16"/>
    <w:rsid w:val="00B33738"/>
    <w:rsid w:val="00B342D3"/>
    <w:rsid w:val="00B4180F"/>
    <w:rsid w:val="00B454BE"/>
    <w:rsid w:val="00B45E36"/>
    <w:rsid w:val="00B46780"/>
    <w:rsid w:val="00B536DF"/>
    <w:rsid w:val="00B566F1"/>
    <w:rsid w:val="00B57D56"/>
    <w:rsid w:val="00B63AA3"/>
    <w:rsid w:val="00B671CE"/>
    <w:rsid w:val="00B718D2"/>
    <w:rsid w:val="00B7585A"/>
    <w:rsid w:val="00B77B68"/>
    <w:rsid w:val="00B80158"/>
    <w:rsid w:val="00B80B68"/>
    <w:rsid w:val="00B865CD"/>
    <w:rsid w:val="00B87C60"/>
    <w:rsid w:val="00B90881"/>
    <w:rsid w:val="00B91A11"/>
    <w:rsid w:val="00B938C9"/>
    <w:rsid w:val="00B945EC"/>
    <w:rsid w:val="00BA0B9F"/>
    <w:rsid w:val="00BA17D4"/>
    <w:rsid w:val="00BA2231"/>
    <w:rsid w:val="00BA5069"/>
    <w:rsid w:val="00BA75B1"/>
    <w:rsid w:val="00BA7C56"/>
    <w:rsid w:val="00BA7F0F"/>
    <w:rsid w:val="00BB228B"/>
    <w:rsid w:val="00BB2A0A"/>
    <w:rsid w:val="00BB5B4F"/>
    <w:rsid w:val="00BC6071"/>
    <w:rsid w:val="00BC762F"/>
    <w:rsid w:val="00BD0C75"/>
    <w:rsid w:val="00BD36B6"/>
    <w:rsid w:val="00BD3F05"/>
    <w:rsid w:val="00BD46BE"/>
    <w:rsid w:val="00BE081E"/>
    <w:rsid w:val="00BE27D3"/>
    <w:rsid w:val="00BE5C1C"/>
    <w:rsid w:val="00BE7CAB"/>
    <w:rsid w:val="00BF22D7"/>
    <w:rsid w:val="00BF53D5"/>
    <w:rsid w:val="00BF6F8A"/>
    <w:rsid w:val="00C01EA6"/>
    <w:rsid w:val="00C04E3B"/>
    <w:rsid w:val="00C168E6"/>
    <w:rsid w:val="00C203A3"/>
    <w:rsid w:val="00C30951"/>
    <w:rsid w:val="00C331A2"/>
    <w:rsid w:val="00C3402D"/>
    <w:rsid w:val="00C35D11"/>
    <w:rsid w:val="00C41086"/>
    <w:rsid w:val="00C41570"/>
    <w:rsid w:val="00C52186"/>
    <w:rsid w:val="00C55080"/>
    <w:rsid w:val="00C61882"/>
    <w:rsid w:val="00C643D6"/>
    <w:rsid w:val="00C64EBF"/>
    <w:rsid w:val="00C6632B"/>
    <w:rsid w:val="00C72E04"/>
    <w:rsid w:val="00C75543"/>
    <w:rsid w:val="00C7596F"/>
    <w:rsid w:val="00C7675B"/>
    <w:rsid w:val="00C8136A"/>
    <w:rsid w:val="00C81805"/>
    <w:rsid w:val="00C834D4"/>
    <w:rsid w:val="00C8561D"/>
    <w:rsid w:val="00C86F2B"/>
    <w:rsid w:val="00C9476E"/>
    <w:rsid w:val="00C9577C"/>
    <w:rsid w:val="00CA2304"/>
    <w:rsid w:val="00CA6145"/>
    <w:rsid w:val="00CB7C01"/>
    <w:rsid w:val="00CC1C9F"/>
    <w:rsid w:val="00CC261D"/>
    <w:rsid w:val="00CC4D71"/>
    <w:rsid w:val="00CC4F3D"/>
    <w:rsid w:val="00CC644D"/>
    <w:rsid w:val="00CC7358"/>
    <w:rsid w:val="00CD2F3C"/>
    <w:rsid w:val="00CD5655"/>
    <w:rsid w:val="00CD6F5C"/>
    <w:rsid w:val="00CE1081"/>
    <w:rsid w:val="00CE10F3"/>
    <w:rsid w:val="00CF0113"/>
    <w:rsid w:val="00CF1FBA"/>
    <w:rsid w:val="00CF2C88"/>
    <w:rsid w:val="00CF3436"/>
    <w:rsid w:val="00CF5593"/>
    <w:rsid w:val="00CF5CB3"/>
    <w:rsid w:val="00CF7827"/>
    <w:rsid w:val="00D014DB"/>
    <w:rsid w:val="00D026E5"/>
    <w:rsid w:val="00D04DFC"/>
    <w:rsid w:val="00D04EB1"/>
    <w:rsid w:val="00D05823"/>
    <w:rsid w:val="00D100E7"/>
    <w:rsid w:val="00D119FE"/>
    <w:rsid w:val="00D1458E"/>
    <w:rsid w:val="00D15950"/>
    <w:rsid w:val="00D15B57"/>
    <w:rsid w:val="00D302A9"/>
    <w:rsid w:val="00D30CDA"/>
    <w:rsid w:val="00D339A0"/>
    <w:rsid w:val="00D3630B"/>
    <w:rsid w:val="00D3704A"/>
    <w:rsid w:val="00D5072C"/>
    <w:rsid w:val="00D51512"/>
    <w:rsid w:val="00D52E9A"/>
    <w:rsid w:val="00D5492F"/>
    <w:rsid w:val="00D55512"/>
    <w:rsid w:val="00D6050B"/>
    <w:rsid w:val="00D621D8"/>
    <w:rsid w:val="00D62E7A"/>
    <w:rsid w:val="00D654A7"/>
    <w:rsid w:val="00D65FA5"/>
    <w:rsid w:val="00D71C2B"/>
    <w:rsid w:val="00D724B4"/>
    <w:rsid w:val="00D74635"/>
    <w:rsid w:val="00D75086"/>
    <w:rsid w:val="00D7775B"/>
    <w:rsid w:val="00D80A0E"/>
    <w:rsid w:val="00D870CC"/>
    <w:rsid w:val="00D93BE9"/>
    <w:rsid w:val="00D953FE"/>
    <w:rsid w:val="00D958F1"/>
    <w:rsid w:val="00D97A0E"/>
    <w:rsid w:val="00DA0E32"/>
    <w:rsid w:val="00DA22C9"/>
    <w:rsid w:val="00DA55D2"/>
    <w:rsid w:val="00DA715A"/>
    <w:rsid w:val="00DA7A3E"/>
    <w:rsid w:val="00DB0345"/>
    <w:rsid w:val="00DB2220"/>
    <w:rsid w:val="00DB3108"/>
    <w:rsid w:val="00DB434B"/>
    <w:rsid w:val="00DB5700"/>
    <w:rsid w:val="00DB5C77"/>
    <w:rsid w:val="00DC1750"/>
    <w:rsid w:val="00DC3307"/>
    <w:rsid w:val="00DC4F46"/>
    <w:rsid w:val="00DD1904"/>
    <w:rsid w:val="00DD6A23"/>
    <w:rsid w:val="00DD7117"/>
    <w:rsid w:val="00DE4BCC"/>
    <w:rsid w:val="00DE642A"/>
    <w:rsid w:val="00DF301D"/>
    <w:rsid w:val="00DF37E5"/>
    <w:rsid w:val="00DF6BEF"/>
    <w:rsid w:val="00E00B83"/>
    <w:rsid w:val="00E00E8F"/>
    <w:rsid w:val="00E0301F"/>
    <w:rsid w:val="00E07D29"/>
    <w:rsid w:val="00E130AF"/>
    <w:rsid w:val="00E13AC1"/>
    <w:rsid w:val="00E165EA"/>
    <w:rsid w:val="00E24FCD"/>
    <w:rsid w:val="00E26739"/>
    <w:rsid w:val="00E30242"/>
    <w:rsid w:val="00E305DE"/>
    <w:rsid w:val="00E34BCE"/>
    <w:rsid w:val="00E375B1"/>
    <w:rsid w:val="00E40D21"/>
    <w:rsid w:val="00E42C21"/>
    <w:rsid w:val="00E44EA8"/>
    <w:rsid w:val="00E46CAE"/>
    <w:rsid w:val="00E502E1"/>
    <w:rsid w:val="00E50CCC"/>
    <w:rsid w:val="00E51404"/>
    <w:rsid w:val="00E52D8D"/>
    <w:rsid w:val="00E57060"/>
    <w:rsid w:val="00E617B8"/>
    <w:rsid w:val="00E7399A"/>
    <w:rsid w:val="00E80528"/>
    <w:rsid w:val="00E8380A"/>
    <w:rsid w:val="00E849BF"/>
    <w:rsid w:val="00E84A0B"/>
    <w:rsid w:val="00E86351"/>
    <w:rsid w:val="00E864CF"/>
    <w:rsid w:val="00E905B2"/>
    <w:rsid w:val="00E937B3"/>
    <w:rsid w:val="00EA05C7"/>
    <w:rsid w:val="00EA0DB6"/>
    <w:rsid w:val="00EA0E1C"/>
    <w:rsid w:val="00EA1AC7"/>
    <w:rsid w:val="00EA1FC0"/>
    <w:rsid w:val="00EA5090"/>
    <w:rsid w:val="00EA5C3B"/>
    <w:rsid w:val="00EA627A"/>
    <w:rsid w:val="00EB1322"/>
    <w:rsid w:val="00EC14F5"/>
    <w:rsid w:val="00EC19A8"/>
    <w:rsid w:val="00EC2ED2"/>
    <w:rsid w:val="00EC3BE6"/>
    <w:rsid w:val="00EC6564"/>
    <w:rsid w:val="00ED0D30"/>
    <w:rsid w:val="00ED141D"/>
    <w:rsid w:val="00ED15C9"/>
    <w:rsid w:val="00ED2F47"/>
    <w:rsid w:val="00ED39C1"/>
    <w:rsid w:val="00EE0A19"/>
    <w:rsid w:val="00EE1FBD"/>
    <w:rsid w:val="00EE693C"/>
    <w:rsid w:val="00EF1A4D"/>
    <w:rsid w:val="00EF34DF"/>
    <w:rsid w:val="00EF5A65"/>
    <w:rsid w:val="00EF6932"/>
    <w:rsid w:val="00F01404"/>
    <w:rsid w:val="00F0469D"/>
    <w:rsid w:val="00F054C5"/>
    <w:rsid w:val="00F10885"/>
    <w:rsid w:val="00F10AA3"/>
    <w:rsid w:val="00F11B09"/>
    <w:rsid w:val="00F11E9F"/>
    <w:rsid w:val="00F13BD2"/>
    <w:rsid w:val="00F14961"/>
    <w:rsid w:val="00F14AF6"/>
    <w:rsid w:val="00F16B80"/>
    <w:rsid w:val="00F17665"/>
    <w:rsid w:val="00F21038"/>
    <w:rsid w:val="00F21BFB"/>
    <w:rsid w:val="00F327A6"/>
    <w:rsid w:val="00F3406F"/>
    <w:rsid w:val="00F34AFB"/>
    <w:rsid w:val="00F3521E"/>
    <w:rsid w:val="00F3596B"/>
    <w:rsid w:val="00F36341"/>
    <w:rsid w:val="00F415B5"/>
    <w:rsid w:val="00F51D77"/>
    <w:rsid w:val="00F52B46"/>
    <w:rsid w:val="00F53DD8"/>
    <w:rsid w:val="00F548BB"/>
    <w:rsid w:val="00F54F17"/>
    <w:rsid w:val="00F6026E"/>
    <w:rsid w:val="00F6030C"/>
    <w:rsid w:val="00F60878"/>
    <w:rsid w:val="00F60E01"/>
    <w:rsid w:val="00F6386A"/>
    <w:rsid w:val="00F65FFA"/>
    <w:rsid w:val="00F67CE1"/>
    <w:rsid w:val="00F758A8"/>
    <w:rsid w:val="00F81A51"/>
    <w:rsid w:val="00F82659"/>
    <w:rsid w:val="00F849B3"/>
    <w:rsid w:val="00F84EE8"/>
    <w:rsid w:val="00F909A5"/>
    <w:rsid w:val="00F921E9"/>
    <w:rsid w:val="00F94DDB"/>
    <w:rsid w:val="00F96CFF"/>
    <w:rsid w:val="00FA3217"/>
    <w:rsid w:val="00FA38DA"/>
    <w:rsid w:val="00FA4F09"/>
    <w:rsid w:val="00FA7759"/>
    <w:rsid w:val="00FB5225"/>
    <w:rsid w:val="00FB5763"/>
    <w:rsid w:val="00FB681E"/>
    <w:rsid w:val="00FB714A"/>
    <w:rsid w:val="00FB7AEA"/>
    <w:rsid w:val="00FC3528"/>
    <w:rsid w:val="00FC70C4"/>
    <w:rsid w:val="00FC7DCD"/>
    <w:rsid w:val="00FD077F"/>
    <w:rsid w:val="00FD2406"/>
    <w:rsid w:val="00FD3556"/>
    <w:rsid w:val="00FD59A2"/>
    <w:rsid w:val="00FD7B45"/>
    <w:rsid w:val="00FE2327"/>
    <w:rsid w:val="00FE4859"/>
    <w:rsid w:val="00FE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D687"/>
  <w15:docId w15:val="{6DD0BFD1-CCE8-4E47-93C9-A67F8AF7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207"/>
      <w:ind w:left="119"/>
      <w:outlineLvl w:val="0"/>
    </w:pPr>
    <w:rPr>
      <w:b/>
      <w:bCs/>
      <w:sz w:val="24"/>
      <w:szCs w:val="24"/>
    </w:rPr>
  </w:style>
  <w:style w:type="paragraph" w:styleId="Heading2">
    <w:name w:val="heading 2"/>
    <w:basedOn w:val="Normal"/>
    <w:next w:val="Normal"/>
    <w:link w:val="Heading2Char"/>
    <w:uiPriority w:val="9"/>
    <w:semiHidden/>
    <w:unhideWhenUsed/>
    <w:qFormat/>
    <w:rsid w:val="00EA1A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07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rPr>
      <w:rFonts w:ascii="Palatino Linotype" w:eastAsia="Palatino Linotype" w:hAnsi="Palatino Linotype" w:cs="Palatino Linotype"/>
    </w:rPr>
  </w:style>
  <w:style w:type="paragraph" w:styleId="Header">
    <w:name w:val="header"/>
    <w:basedOn w:val="Normal"/>
    <w:link w:val="HeaderChar"/>
    <w:uiPriority w:val="99"/>
    <w:unhideWhenUsed/>
    <w:rsid w:val="0004797D"/>
    <w:pPr>
      <w:tabs>
        <w:tab w:val="center" w:pos="4680"/>
        <w:tab w:val="right" w:pos="9360"/>
      </w:tabs>
    </w:pPr>
  </w:style>
  <w:style w:type="character" w:customStyle="1" w:styleId="HeaderChar">
    <w:name w:val="Header Char"/>
    <w:basedOn w:val="DefaultParagraphFont"/>
    <w:link w:val="Header"/>
    <w:uiPriority w:val="99"/>
    <w:rsid w:val="0004797D"/>
    <w:rPr>
      <w:rFonts w:ascii="Times New Roman" w:eastAsia="Times New Roman" w:hAnsi="Times New Roman" w:cs="Times New Roman"/>
      <w:lang w:bidi="en-US"/>
    </w:rPr>
  </w:style>
  <w:style w:type="paragraph" w:styleId="Footer">
    <w:name w:val="footer"/>
    <w:basedOn w:val="Normal"/>
    <w:link w:val="FooterChar"/>
    <w:uiPriority w:val="99"/>
    <w:unhideWhenUsed/>
    <w:rsid w:val="0004797D"/>
    <w:pPr>
      <w:tabs>
        <w:tab w:val="center" w:pos="4680"/>
        <w:tab w:val="right" w:pos="9360"/>
      </w:tabs>
    </w:pPr>
  </w:style>
  <w:style w:type="character" w:customStyle="1" w:styleId="FooterChar">
    <w:name w:val="Footer Char"/>
    <w:basedOn w:val="DefaultParagraphFont"/>
    <w:link w:val="Footer"/>
    <w:uiPriority w:val="99"/>
    <w:rsid w:val="0004797D"/>
    <w:rPr>
      <w:rFonts w:ascii="Times New Roman" w:eastAsia="Times New Roman" w:hAnsi="Times New Roman" w:cs="Times New Roman"/>
      <w:lang w:bidi="en-US"/>
    </w:rPr>
  </w:style>
  <w:style w:type="paragraph" w:styleId="NoSpacing">
    <w:name w:val="No Spacing"/>
    <w:link w:val="NoSpacingChar"/>
    <w:uiPriority w:val="1"/>
    <w:qFormat/>
    <w:rsid w:val="00353964"/>
    <w:pPr>
      <w:widowControl/>
      <w:autoSpaceDE/>
      <w:autoSpaceDN/>
    </w:pPr>
    <w:rPr>
      <w:rFonts w:eastAsiaTheme="minorEastAsia"/>
    </w:rPr>
  </w:style>
  <w:style w:type="character" w:customStyle="1" w:styleId="NoSpacingChar">
    <w:name w:val="No Spacing Char"/>
    <w:basedOn w:val="DefaultParagraphFont"/>
    <w:link w:val="NoSpacing"/>
    <w:uiPriority w:val="1"/>
    <w:rsid w:val="00353964"/>
    <w:rPr>
      <w:rFonts w:eastAsiaTheme="minorEastAsia"/>
    </w:rPr>
  </w:style>
  <w:style w:type="paragraph" w:styleId="BodyText2">
    <w:name w:val="Body Text 2"/>
    <w:basedOn w:val="Normal"/>
    <w:link w:val="BodyText2Char"/>
    <w:uiPriority w:val="99"/>
    <w:semiHidden/>
    <w:unhideWhenUsed/>
    <w:rsid w:val="00353964"/>
    <w:pPr>
      <w:spacing w:after="120" w:line="480" w:lineRule="auto"/>
    </w:pPr>
  </w:style>
  <w:style w:type="character" w:customStyle="1" w:styleId="BodyText2Char">
    <w:name w:val="Body Text 2 Char"/>
    <w:basedOn w:val="DefaultParagraphFont"/>
    <w:link w:val="BodyText2"/>
    <w:uiPriority w:val="99"/>
    <w:semiHidden/>
    <w:rsid w:val="00353964"/>
    <w:rPr>
      <w:rFonts w:ascii="Times New Roman" w:eastAsia="Times New Roman" w:hAnsi="Times New Roman" w:cs="Times New Roman"/>
      <w:lang w:bidi="en-US"/>
    </w:rPr>
  </w:style>
  <w:style w:type="paragraph" w:styleId="Subtitle">
    <w:name w:val="Subtitle"/>
    <w:basedOn w:val="Normal"/>
    <w:link w:val="SubtitleChar"/>
    <w:qFormat/>
    <w:rsid w:val="00353964"/>
    <w:pPr>
      <w:widowControl/>
      <w:autoSpaceDE/>
      <w:autoSpaceDN/>
      <w:jc w:val="center"/>
    </w:pPr>
    <w:rPr>
      <w:b/>
      <w:sz w:val="24"/>
      <w:szCs w:val="20"/>
      <w:lang w:bidi="ar-SA"/>
    </w:rPr>
  </w:style>
  <w:style w:type="character" w:customStyle="1" w:styleId="SubtitleChar">
    <w:name w:val="Subtitle Char"/>
    <w:basedOn w:val="DefaultParagraphFont"/>
    <w:link w:val="Subtitle"/>
    <w:rsid w:val="00353964"/>
    <w:rPr>
      <w:rFonts w:ascii="Times New Roman" w:eastAsia="Times New Roman" w:hAnsi="Times New Roman" w:cs="Times New Roman"/>
      <w:b/>
      <w:sz w:val="24"/>
      <w:szCs w:val="20"/>
    </w:rPr>
  </w:style>
  <w:style w:type="character" w:styleId="Strong">
    <w:name w:val="Strong"/>
    <w:qFormat/>
    <w:rsid w:val="00353964"/>
    <w:rPr>
      <w:b/>
      <w:bCs/>
    </w:rPr>
  </w:style>
  <w:style w:type="character" w:customStyle="1" w:styleId="Heading2Char">
    <w:name w:val="Heading 2 Char"/>
    <w:basedOn w:val="DefaultParagraphFont"/>
    <w:link w:val="Heading2"/>
    <w:uiPriority w:val="9"/>
    <w:semiHidden/>
    <w:rsid w:val="00EA1AC7"/>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3607FC"/>
    <w:rPr>
      <w:rFonts w:asciiTheme="majorHAnsi" w:eastAsiaTheme="majorEastAsia" w:hAnsiTheme="majorHAnsi" w:cstheme="majorBidi"/>
      <w:color w:val="243F60" w:themeColor="accent1" w:themeShade="7F"/>
      <w:sz w:val="24"/>
      <w:szCs w:val="24"/>
      <w:lang w:bidi="en-US"/>
    </w:rPr>
  </w:style>
  <w:style w:type="character" w:customStyle="1" w:styleId="Heading1Char">
    <w:name w:val="Heading 1 Char"/>
    <w:basedOn w:val="DefaultParagraphFont"/>
    <w:link w:val="Heading1"/>
    <w:uiPriority w:val="9"/>
    <w:rsid w:val="00F36341"/>
    <w:rPr>
      <w:rFonts w:ascii="Times New Roman" w:eastAsia="Times New Roman" w:hAnsi="Times New Roman" w:cs="Times New Roman"/>
      <w:b/>
      <w:bCs/>
      <w:sz w:val="24"/>
      <w:szCs w:val="24"/>
      <w:lang w:bidi="en-US"/>
    </w:rPr>
  </w:style>
  <w:style w:type="character" w:styleId="Hyperlink">
    <w:name w:val="Hyperlink"/>
    <w:basedOn w:val="DefaultParagraphFont"/>
    <w:uiPriority w:val="99"/>
    <w:unhideWhenUsed/>
    <w:rsid w:val="00F36341"/>
    <w:rPr>
      <w:color w:val="0000FF" w:themeColor="hyperlink"/>
      <w:u w:val="single"/>
    </w:rPr>
  </w:style>
  <w:style w:type="paragraph" w:styleId="Bibliography">
    <w:name w:val="Bibliography"/>
    <w:basedOn w:val="Normal"/>
    <w:next w:val="Normal"/>
    <w:uiPriority w:val="37"/>
    <w:unhideWhenUsed/>
    <w:rsid w:val="00F36341"/>
    <w:pPr>
      <w:widowControl/>
      <w:autoSpaceDE/>
      <w:autoSpaceDN/>
      <w:spacing w:after="160" w:line="259" w:lineRule="auto"/>
    </w:pPr>
    <w:rPr>
      <w:rFonts w:asciiTheme="minorHAnsi" w:eastAsiaTheme="minorHAnsi" w:hAnsiTheme="minorHAnsi" w:cstheme="minorBidi"/>
      <w:lang w:bidi="ar-SA"/>
    </w:rPr>
  </w:style>
  <w:style w:type="table" w:styleId="MediumList2-Accent1">
    <w:name w:val="Medium List 2 Accent 1"/>
    <w:basedOn w:val="TableNormal"/>
    <w:uiPriority w:val="66"/>
    <w:rsid w:val="00453D6F"/>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odyTextChar">
    <w:name w:val="Body Text Char"/>
    <w:basedOn w:val="DefaultParagraphFont"/>
    <w:link w:val="BodyText"/>
    <w:uiPriority w:val="1"/>
    <w:rsid w:val="00984C8D"/>
    <w:rPr>
      <w:rFonts w:ascii="Times New Roman" w:eastAsia="Times New Roman" w:hAnsi="Times New Roman" w:cs="Times New Roman"/>
      <w:sz w:val="24"/>
      <w:szCs w:val="24"/>
      <w:lang w:bidi="en-US"/>
    </w:rPr>
  </w:style>
  <w:style w:type="paragraph" w:styleId="Title">
    <w:name w:val="Title"/>
    <w:basedOn w:val="Normal"/>
    <w:link w:val="TitleChar"/>
    <w:uiPriority w:val="10"/>
    <w:qFormat/>
    <w:rsid w:val="0057091A"/>
    <w:pPr>
      <w:spacing w:before="1"/>
      <w:ind w:left="944"/>
    </w:pPr>
    <w:rPr>
      <w:rFonts w:ascii="Arial" w:eastAsia="Arial" w:hAnsi="Arial" w:cs="Arial"/>
      <w:sz w:val="48"/>
      <w:szCs w:val="48"/>
      <w:lang w:bidi="ar-SA"/>
    </w:rPr>
  </w:style>
  <w:style w:type="character" w:customStyle="1" w:styleId="TitleChar">
    <w:name w:val="Title Char"/>
    <w:basedOn w:val="DefaultParagraphFont"/>
    <w:link w:val="Title"/>
    <w:uiPriority w:val="10"/>
    <w:rsid w:val="0057091A"/>
    <w:rPr>
      <w:rFonts w:ascii="Arial" w:eastAsia="Arial" w:hAnsi="Arial" w:cs="Arial"/>
      <w:sz w:val="48"/>
      <w:szCs w:val="48"/>
    </w:rPr>
  </w:style>
  <w:style w:type="character" w:styleId="UnresolvedMention">
    <w:name w:val="Unresolved Mention"/>
    <w:basedOn w:val="DefaultParagraphFont"/>
    <w:uiPriority w:val="99"/>
    <w:semiHidden/>
    <w:unhideWhenUsed/>
    <w:rsid w:val="00D6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536">
      <w:bodyDiv w:val="1"/>
      <w:marLeft w:val="0"/>
      <w:marRight w:val="0"/>
      <w:marTop w:val="0"/>
      <w:marBottom w:val="0"/>
      <w:divBdr>
        <w:top w:val="none" w:sz="0" w:space="0" w:color="auto"/>
        <w:left w:val="none" w:sz="0" w:space="0" w:color="auto"/>
        <w:bottom w:val="none" w:sz="0" w:space="0" w:color="auto"/>
        <w:right w:val="none" w:sz="0" w:space="0" w:color="auto"/>
      </w:divBdr>
    </w:div>
    <w:div w:id="406003425">
      <w:bodyDiv w:val="1"/>
      <w:marLeft w:val="0"/>
      <w:marRight w:val="0"/>
      <w:marTop w:val="0"/>
      <w:marBottom w:val="0"/>
      <w:divBdr>
        <w:top w:val="none" w:sz="0" w:space="0" w:color="auto"/>
        <w:left w:val="none" w:sz="0" w:space="0" w:color="auto"/>
        <w:bottom w:val="none" w:sz="0" w:space="0" w:color="auto"/>
        <w:right w:val="none" w:sz="0" w:space="0" w:color="auto"/>
      </w:divBdr>
    </w:div>
    <w:div w:id="601765103">
      <w:bodyDiv w:val="1"/>
      <w:marLeft w:val="0"/>
      <w:marRight w:val="0"/>
      <w:marTop w:val="0"/>
      <w:marBottom w:val="0"/>
      <w:divBdr>
        <w:top w:val="none" w:sz="0" w:space="0" w:color="auto"/>
        <w:left w:val="none" w:sz="0" w:space="0" w:color="auto"/>
        <w:bottom w:val="none" w:sz="0" w:space="0" w:color="auto"/>
        <w:right w:val="none" w:sz="0" w:space="0" w:color="auto"/>
      </w:divBdr>
    </w:div>
    <w:div w:id="126662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4.jp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image" Target="media/image3.jp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Certification Level of Respondents (Q1)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Sheet1!$A$2:$A$9</c:f>
              <c:strCache>
                <c:ptCount val="8"/>
                <c:pt idx="0">
                  <c:v>Total</c:v>
                </c:pt>
                <c:pt idx="1">
                  <c:v>AEMT</c:v>
                </c:pt>
                <c:pt idx="2">
                  <c:v>EMT</c:v>
                </c:pt>
                <c:pt idx="3">
                  <c:v>EMS Supervisor/Chief</c:v>
                </c:pt>
                <c:pt idx="4">
                  <c:v>Other</c:v>
                </c:pt>
                <c:pt idx="5">
                  <c:v>Fire Supervisor/Chief</c:v>
                </c:pt>
                <c:pt idx="6">
                  <c:v>Firefighter/First Responder</c:v>
                </c:pt>
                <c:pt idx="7">
                  <c:v>Paramedic</c:v>
                </c:pt>
              </c:strCache>
            </c:strRef>
          </c:cat>
          <c:val>
            <c:numRef>
              <c:f>Sheet1!$B$2:$B$9</c:f>
              <c:numCache>
                <c:formatCode>General</c:formatCode>
                <c:ptCount val="8"/>
                <c:pt idx="0">
                  <c:v>56</c:v>
                </c:pt>
                <c:pt idx="1">
                  <c:v>2</c:v>
                </c:pt>
                <c:pt idx="2">
                  <c:v>3</c:v>
                </c:pt>
                <c:pt idx="3">
                  <c:v>3</c:v>
                </c:pt>
                <c:pt idx="4">
                  <c:v>8</c:v>
                </c:pt>
                <c:pt idx="5">
                  <c:v>11</c:v>
                </c:pt>
                <c:pt idx="6">
                  <c:v>12</c:v>
                </c:pt>
                <c:pt idx="7">
                  <c:v>17</c:v>
                </c:pt>
              </c:numCache>
            </c:numRef>
          </c:val>
          <c:extLst>
            <c:ext xmlns:c16="http://schemas.microsoft.com/office/drawing/2014/chart" uri="{C3380CC4-5D6E-409C-BE32-E72D297353CC}">
              <c16:uniqueId val="{00000000-E45A-4B16-B92A-D13A3EBA0C0B}"/>
            </c:ext>
          </c:extLst>
        </c:ser>
        <c:ser>
          <c:idx val="1"/>
          <c:order val="1"/>
          <c:tx>
            <c:strRef>
              <c:f>Sheet1!$C$1</c:f>
              <c:strCache>
                <c:ptCount val="1"/>
                <c:pt idx="0">
                  <c:v>Series 2</c:v>
                </c:pt>
              </c:strCache>
            </c:strRef>
          </c:tx>
          <c:spPr>
            <a:solidFill>
              <a:schemeClr val="accent2"/>
            </a:solidFill>
            <a:ln>
              <a:noFill/>
            </a:ln>
            <a:effectLst/>
          </c:spPr>
          <c:invertIfNegative val="0"/>
          <c:cat>
            <c:strRef>
              <c:f>Sheet1!$A$2:$A$9</c:f>
              <c:strCache>
                <c:ptCount val="8"/>
                <c:pt idx="0">
                  <c:v>Total</c:v>
                </c:pt>
                <c:pt idx="1">
                  <c:v>AEMT</c:v>
                </c:pt>
                <c:pt idx="2">
                  <c:v>EMT</c:v>
                </c:pt>
                <c:pt idx="3">
                  <c:v>EMS Supervisor/Chief</c:v>
                </c:pt>
                <c:pt idx="4">
                  <c:v>Other</c:v>
                </c:pt>
                <c:pt idx="5">
                  <c:v>Fire Supervisor/Chief</c:v>
                </c:pt>
                <c:pt idx="6">
                  <c:v>Firefighter/First Responder</c:v>
                </c:pt>
                <c:pt idx="7">
                  <c:v>Paramedic</c:v>
                </c:pt>
              </c:strCache>
            </c:strRef>
          </c:cat>
          <c:val>
            <c:numRef>
              <c:f>Sheet1!$C$2:$C$9</c:f>
              <c:numCache>
                <c:formatCode>General</c:formatCode>
                <c:ptCount val="8"/>
                <c:pt idx="0">
                  <c:v>100</c:v>
                </c:pt>
                <c:pt idx="1">
                  <c:v>3.6</c:v>
                </c:pt>
                <c:pt idx="2">
                  <c:v>5.4</c:v>
                </c:pt>
                <c:pt idx="3">
                  <c:v>5.4</c:v>
                </c:pt>
                <c:pt idx="4">
                  <c:v>14.3</c:v>
                </c:pt>
                <c:pt idx="5">
                  <c:v>19.600000000000001</c:v>
                </c:pt>
                <c:pt idx="6">
                  <c:v>21.4</c:v>
                </c:pt>
                <c:pt idx="7">
                  <c:v>30.4</c:v>
                </c:pt>
              </c:numCache>
            </c:numRef>
          </c:val>
          <c:extLst>
            <c:ext xmlns:c16="http://schemas.microsoft.com/office/drawing/2014/chart" uri="{C3380CC4-5D6E-409C-BE32-E72D297353CC}">
              <c16:uniqueId val="{00000001-E45A-4B16-B92A-D13A3EBA0C0B}"/>
            </c:ext>
          </c:extLst>
        </c:ser>
        <c:dLbls>
          <c:showLegendKey val="0"/>
          <c:showVal val="0"/>
          <c:showCatName val="0"/>
          <c:showSerName val="0"/>
          <c:showPercent val="0"/>
          <c:showBubbleSize val="0"/>
        </c:dLbls>
        <c:gapWidth val="182"/>
        <c:axId val="2044112127"/>
        <c:axId val="2044109247"/>
      </c:barChart>
      <c:catAx>
        <c:axId val="20441121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4109247"/>
        <c:crosses val="autoZero"/>
        <c:auto val="1"/>
        <c:lblAlgn val="ctr"/>
        <c:lblOffset val="100"/>
        <c:noMultiLvlLbl val="0"/>
      </c:catAx>
      <c:valAx>
        <c:axId val="20441092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4112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Years of EMS Experience (Q3)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 (n)</c:v>
                </c:pt>
              </c:strCache>
            </c:strRef>
          </c:tx>
          <c:spPr>
            <a:solidFill>
              <a:schemeClr val="accent1"/>
            </a:solidFill>
            <a:ln>
              <a:noFill/>
            </a:ln>
            <a:effectLst/>
          </c:spPr>
          <c:invertIfNegative val="0"/>
          <c:cat>
            <c:strRef>
              <c:f>Sheet1!$A$2:$A$7</c:f>
              <c:strCache>
                <c:ptCount val="6"/>
                <c:pt idx="0">
                  <c:v>Total</c:v>
                </c:pt>
                <c:pt idx="1">
                  <c:v>0–2 years</c:v>
                </c:pt>
                <c:pt idx="2">
                  <c:v>3–5 years</c:v>
                </c:pt>
                <c:pt idx="3">
                  <c:v>11–20 years</c:v>
                </c:pt>
                <c:pt idx="4">
                  <c:v>6–10 years</c:v>
                </c:pt>
                <c:pt idx="5">
                  <c:v>21 + years</c:v>
                </c:pt>
              </c:strCache>
            </c:strRef>
          </c:cat>
          <c:val>
            <c:numRef>
              <c:f>Sheet1!$B$2:$B$7</c:f>
              <c:numCache>
                <c:formatCode>General</c:formatCode>
                <c:ptCount val="6"/>
                <c:pt idx="0">
                  <c:v>56</c:v>
                </c:pt>
                <c:pt idx="1">
                  <c:v>2</c:v>
                </c:pt>
                <c:pt idx="2">
                  <c:v>6</c:v>
                </c:pt>
                <c:pt idx="3">
                  <c:v>8</c:v>
                </c:pt>
                <c:pt idx="4">
                  <c:v>10</c:v>
                </c:pt>
                <c:pt idx="5">
                  <c:v>30</c:v>
                </c:pt>
              </c:numCache>
            </c:numRef>
          </c:val>
          <c:extLst>
            <c:ext xmlns:c16="http://schemas.microsoft.com/office/drawing/2014/chart" uri="{C3380CC4-5D6E-409C-BE32-E72D297353CC}">
              <c16:uniqueId val="{00000000-1D88-4A81-B905-504E18C7F95B}"/>
            </c:ext>
          </c:extLst>
        </c:ser>
        <c:ser>
          <c:idx val="1"/>
          <c:order val="1"/>
          <c:tx>
            <c:strRef>
              <c:f>Sheet1!$C$1</c:f>
              <c:strCache>
                <c:ptCount val="1"/>
                <c:pt idx="0">
                  <c:v>Percent (%)</c:v>
                </c:pt>
              </c:strCache>
            </c:strRef>
          </c:tx>
          <c:spPr>
            <a:solidFill>
              <a:schemeClr val="accent2"/>
            </a:solidFill>
            <a:ln>
              <a:noFill/>
            </a:ln>
            <a:effectLst/>
          </c:spPr>
          <c:invertIfNegative val="0"/>
          <c:cat>
            <c:strRef>
              <c:f>Sheet1!$A$2:$A$7</c:f>
              <c:strCache>
                <c:ptCount val="6"/>
                <c:pt idx="0">
                  <c:v>Total</c:v>
                </c:pt>
                <c:pt idx="1">
                  <c:v>0–2 years</c:v>
                </c:pt>
                <c:pt idx="2">
                  <c:v>3–5 years</c:v>
                </c:pt>
                <c:pt idx="3">
                  <c:v>11–20 years</c:v>
                </c:pt>
                <c:pt idx="4">
                  <c:v>6–10 years</c:v>
                </c:pt>
                <c:pt idx="5">
                  <c:v>21 + years</c:v>
                </c:pt>
              </c:strCache>
            </c:strRef>
          </c:cat>
          <c:val>
            <c:numRef>
              <c:f>Sheet1!$C$2:$C$7</c:f>
              <c:numCache>
                <c:formatCode>General</c:formatCode>
                <c:ptCount val="6"/>
                <c:pt idx="0">
                  <c:v>100</c:v>
                </c:pt>
                <c:pt idx="1">
                  <c:v>3.6</c:v>
                </c:pt>
                <c:pt idx="2">
                  <c:v>10.7</c:v>
                </c:pt>
                <c:pt idx="3">
                  <c:v>14.3</c:v>
                </c:pt>
                <c:pt idx="4">
                  <c:v>17.899999999999999</c:v>
                </c:pt>
                <c:pt idx="5">
                  <c:v>56.6</c:v>
                </c:pt>
              </c:numCache>
            </c:numRef>
          </c:val>
          <c:extLst>
            <c:ext xmlns:c16="http://schemas.microsoft.com/office/drawing/2014/chart" uri="{C3380CC4-5D6E-409C-BE32-E72D297353CC}">
              <c16:uniqueId val="{00000001-1D88-4A81-B905-504E18C7F95B}"/>
            </c:ext>
          </c:extLst>
        </c:ser>
        <c:dLbls>
          <c:showLegendKey val="0"/>
          <c:showVal val="0"/>
          <c:showCatName val="0"/>
          <c:showSerName val="0"/>
          <c:showPercent val="0"/>
          <c:showBubbleSize val="0"/>
        </c:dLbls>
        <c:gapWidth val="219"/>
        <c:overlap val="-27"/>
        <c:axId val="1642201135"/>
        <c:axId val="1642197295"/>
      </c:barChart>
      <c:catAx>
        <c:axId val="1642201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197295"/>
        <c:crosses val="autoZero"/>
        <c:auto val="1"/>
        <c:lblAlgn val="ctr"/>
        <c:lblOffset val="100"/>
        <c:noMultiLvlLbl val="0"/>
      </c:catAx>
      <c:valAx>
        <c:axId val="1642197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201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Type of EMS Agency (Q4)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Sheet1!$A$2:$A$8</c:f>
              <c:strCache>
                <c:ptCount val="7"/>
                <c:pt idx="0">
                  <c:v>Total</c:v>
                </c:pt>
                <c:pt idx="1">
                  <c:v>Military/DoD EMS</c:v>
                </c:pt>
                <c:pt idx="2">
                  <c:v>Third-service (municipal)</c:v>
                </c:pt>
                <c:pt idx="3">
                  <c:v>Hospital-based EMS</c:v>
                </c:pt>
                <c:pt idx="4">
                  <c:v>Other</c:v>
                </c:pt>
                <c:pt idx="5">
                  <c:v>Fire-based EMS</c:v>
                </c:pt>
                <c:pt idx="6">
                  <c:v>Private EMS provider</c:v>
                </c:pt>
              </c:strCache>
            </c:strRef>
          </c:cat>
          <c:val>
            <c:numRef>
              <c:f>Sheet1!$B$2:$B$8</c:f>
              <c:numCache>
                <c:formatCode>General</c:formatCode>
                <c:ptCount val="7"/>
                <c:pt idx="0">
                  <c:v>55</c:v>
                </c:pt>
                <c:pt idx="1">
                  <c:v>2</c:v>
                </c:pt>
                <c:pt idx="2">
                  <c:v>3</c:v>
                </c:pt>
                <c:pt idx="3">
                  <c:v>6</c:v>
                </c:pt>
                <c:pt idx="4">
                  <c:v>9</c:v>
                </c:pt>
                <c:pt idx="5">
                  <c:v>12</c:v>
                </c:pt>
                <c:pt idx="6">
                  <c:v>23</c:v>
                </c:pt>
              </c:numCache>
            </c:numRef>
          </c:val>
          <c:extLst>
            <c:ext xmlns:c16="http://schemas.microsoft.com/office/drawing/2014/chart" uri="{C3380CC4-5D6E-409C-BE32-E72D297353CC}">
              <c16:uniqueId val="{00000000-488A-43A1-953A-C89768E4560B}"/>
            </c:ext>
          </c:extLst>
        </c:ser>
        <c:ser>
          <c:idx val="1"/>
          <c:order val="1"/>
          <c:tx>
            <c:strRef>
              <c:f>Sheet1!$C$1</c:f>
              <c:strCache>
                <c:ptCount val="1"/>
                <c:pt idx="0">
                  <c:v>Percent (%)</c:v>
                </c:pt>
              </c:strCache>
            </c:strRef>
          </c:tx>
          <c:spPr>
            <a:solidFill>
              <a:schemeClr val="accent2"/>
            </a:solidFill>
            <a:ln>
              <a:noFill/>
            </a:ln>
            <a:effectLst/>
          </c:spPr>
          <c:invertIfNegative val="0"/>
          <c:cat>
            <c:strRef>
              <c:f>Sheet1!$A$2:$A$8</c:f>
              <c:strCache>
                <c:ptCount val="7"/>
                <c:pt idx="0">
                  <c:v>Total</c:v>
                </c:pt>
                <c:pt idx="1">
                  <c:v>Military/DoD EMS</c:v>
                </c:pt>
                <c:pt idx="2">
                  <c:v>Third-service (municipal)</c:v>
                </c:pt>
                <c:pt idx="3">
                  <c:v>Hospital-based EMS</c:v>
                </c:pt>
                <c:pt idx="4">
                  <c:v>Other</c:v>
                </c:pt>
                <c:pt idx="5">
                  <c:v>Fire-based EMS</c:v>
                </c:pt>
                <c:pt idx="6">
                  <c:v>Private EMS provider</c:v>
                </c:pt>
              </c:strCache>
            </c:strRef>
          </c:cat>
          <c:val>
            <c:numRef>
              <c:f>Sheet1!$C$2:$C$8</c:f>
              <c:numCache>
                <c:formatCode>General</c:formatCode>
                <c:ptCount val="7"/>
                <c:pt idx="0">
                  <c:v>100</c:v>
                </c:pt>
                <c:pt idx="1">
                  <c:v>3.6</c:v>
                </c:pt>
                <c:pt idx="2">
                  <c:v>5.5</c:v>
                </c:pt>
                <c:pt idx="3">
                  <c:v>10.9</c:v>
                </c:pt>
                <c:pt idx="4">
                  <c:v>16.399999999999999</c:v>
                </c:pt>
                <c:pt idx="5">
                  <c:v>21.8</c:v>
                </c:pt>
                <c:pt idx="6">
                  <c:v>41.8</c:v>
                </c:pt>
              </c:numCache>
            </c:numRef>
          </c:val>
          <c:extLst>
            <c:ext xmlns:c16="http://schemas.microsoft.com/office/drawing/2014/chart" uri="{C3380CC4-5D6E-409C-BE32-E72D297353CC}">
              <c16:uniqueId val="{00000001-488A-43A1-953A-C89768E4560B}"/>
            </c:ext>
          </c:extLst>
        </c:ser>
        <c:dLbls>
          <c:showLegendKey val="0"/>
          <c:showVal val="0"/>
          <c:showCatName val="0"/>
          <c:showSerName val="0"/>
          <c:showPercent val="0"/>
          <c:showBubbleSize val="0"/>
        </c:dLbls>
        <c:gapWidth val="182"/>
        <c:axId val="2036887263"/>
        <c:axId val="2036888223"/>
      </c:barChart>
      <c:catAx>
        <c:axId val="20368872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888223"/>
        <c:crosses val="autoZero"/>
        <c:auto val="1"/>
        <c:lblAlgn val="ctr"/>
        <c:lblOffset val="100"/>
        <c:noMultiLvlLbl val="0"/>
      </c:catAx>
      <c:valAx>
        <c:axId val="2036888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88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Average EMS Response Time (Q6)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 (n)</c:v>
                </c:pt>
              </c:strCache>
            </c:strRef>
          </c:tx>
          <c:spPr>
            <a:solidFill>
              <a:schemeClr val="accent1"/>
            </a:solidFill>
            <a:ln>
              <a:noFill/>
            </a:ln>
            <a:effectLst/>
          </c:spPr>
          <c:invertIfNegative val="0"/>
          <c:cat>
            <c:strRef>
              <c:f>Sheet1!$A$2:$A$7</c:f>
              <c:strCache>
                <c:ptCount val="6"/>
                <c:pt idx="0">
                  <c:v>Total</c:v>
                </c:pt>
                <c:pt idx="1">
                  <c:v>Under 5 minutes</c:v>
                </c:pt>
                <c:pt idx="2">
                  <c:v>5–8 minutes</c:v>
                </c:pt>
                <c:pt idx="3">
                  <c:v>9–12 minutes</c:v>
                </c:pt>
                <c:pt idx="4">
                  <c:v>13–16 minutes</c:v>
                </c:pt>
                <c:pt idx="5">
                  <c:v>Over 16 minutes</c:v>
                </c:pt>
              </c:strCache>
            </c:strRef>
          </c:cat>
          <c:val>
            <c:numRef>
              <c:f>Sheet1!$B$2:$B$7</c:f>
              <c:numCache>
                <c:formatCode>General</c:formatCode>
                <c:ptCount val="6"/>
                <c:pt idx="0">
                  <c:v>55</c:v>
                </c:pt>
                <c:pt idx="1">
                  <c:v>8</c:v>
                </c:pt>
                <c:pt idx="2">
                  <c:v>14</c:v>
                </c:pt>
                <c:pt idx="3">
                  <c:v>19</c:v>
                </c:pt>
                <c:pt idx="4">
                  <c:v>9</c:v>
                </c:pt>
                <c:pt idx="5">
                  <c:v>5</c:v>
                </c:pt>
              </c:numCache>
            </c:numRef>
          </c:val>
          <c:extLst>
            <c:ext xmlns:c16="http://schemas.microsoft.com/office/drawing/2014/chart" uri="{C3380CC4-5D6E-409C-BE32-E72D297353CC}">
              <c16:uniqueId val="{00000000-A4DA-4735-9918-F3B99F6C11FF}"/>
            </c:ext>
          </c:extLst>
        </c:ser>
        <c:ser>
          <c:idx val="1"/>
          <c:order val="1"/>
          <c:tx>
            <c:strRef>
              <c:f>Sheet1!$C$1</c:f>
              <c:strCache>
                <c:ptCount val="1"/>
                <c:pt idx="0">
                  <c:v>Percent (%)</c:v>
                </c:pt>
              </c:strCache>
            </c:strRef>
          </c:tx>
          <c:spPr>
            <a:solidFill>
              <a:schemeClr val="accent2"/>
            </a:solidFill>
            <a:ln>
              <a:noFill/>
            </a:ln>
            <a:effectLst/>
          </c:spPr>
          <c:invertIfNegative val="0"/>
          <c:cat>
            <c:strRef>
              <c:f>Sheet1!$A$2:$A$7</c:f>
              <c:strCache>
                <c:ptCount val="6"/>
                <c:pt idx="0">
                  <c:v>Total</c:v>
                </c:pt>
                <c:pt idx="1">
                  <c:v>Under 5 minutes</c:v>
                </c:pt>
                <c:pt idx="2">
                  <c:v>5–8 minutes</c:v>
                </c:pt>
                <c:pt idx="3">
                  <c:v>9–12 minutes</c:v>
                </c:pt>
                <c:pt idx="4">
                  <c:v>13–16 minutes</c:v>
                </c:pt>
                <c:pt idx="5">
                  <c:v>Over 16 minutes</c:v>
                </c:pt>
              </c:strCache>
            </c:strRef>
          </c:cat>
          <c:val>
            <c:numRef>
              <c:f>Sheet1!$C$2:$C$7</c:f>
              <c:numCache>
                <c:formatCode>General</c:formatCode>
                <c:ptCount val="6"/>
                <c:pt idx="0">
                  <c:v>100</c:v>
                </c:pt>
                <c:pt idx="1">
                  <c:v>14.5</c:v>
                </c:pt>
                <c:pt idx="2">
                  <c:v>25.5</c:v>
                </c:pt>
                <c:pt idx="3">
                  <c:v>34.5</c:v>
                </c:pt>
                <c:pt idx="4">
                  <c:v>16.399999999999999</c:v>
                </c:pt>
                <c:pt idx="5">
                  <c:v>9.1</c:v>
                </c:pt>
              </c:numCache>
            </c:numRef>
          </c:val>
          <c:extLst>
            <c:ext xmlns:c16="http://schemas.microsoft.com/office/drawing/2014/chart" uri="{C3380CC4-5D6E-409C-BE32-E72D297353CC}">
              <c16:uniqueId val="{00000001-A4DA-4735-9918-F3B99F6C11FF}"/>
            </c:ext>
          </c:extLst>
        </c:ser>
        <c:dLbls>
          <c:showLegendKey val="0"/>
          <c:showVal val="0"/>
          <c:showCatName val="0"/>
          <c:showSerName val="0"/>
          <c:showPercent val="0"/>
          <c:showBubbleSize val="0"/>
        </c:dLbls>
        <c:gapWidth val="219"/>
        <c:overlap val="-27"/>
        <c:axId val="1081117376"/>
        <c:axId val="1081116416"/>
      </c:barChart>
      <c:catAx>
        <c:axId val="108111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116416"/>
        <c:crosses val="autoZero"/>
        <c:auto val="1"/>
        <c:lblAlgn val="ctr"/>
        <c:lblOffset val="100"/>
        <c:noMultiLvlLbl val="0"/>
      </c:catAx>
      <c:valAx>
        <c:axId val="108111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11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Frequency of Unnecessary Lights &amp; Sirens Use (Q9)</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 (n)</c:v>
                </c:pt>
              </c:strCache>
            </c:strRef>
          </c:tx>
          <c:spPr>
            <a:solidFill>
              <a:schemeClr val="accent1"/>
            </a:solidFill>
            <a:ln>
              <a:noFill/>
            </a:ln>
            <a:effectLst/>
          </c:spPr>
          <c:invertIfNegative val="0"/>
          <c:cat>
            <c:strRef>
              <c:f>Sheet1!$A$2:$A$7</c:f>
              <c:strCache>
                <c:ptCount val="6"/>
                <c:pt idx="0">
                  <c:v>Total</c:v>
                </c:pt>
                <c:pt idx="1">
                  <c:v>Sometimes</c:v>
                </c:pt>
                <c:pt idx="2">
                  <c:v>Frequently</c:v>
                </c:pt>
                <c:pt idx="3">
                  <c:v>Rarely</c:v>
                </c:pt>
                <c:pt idx="4">
                  <c:v>Always</c:v>
                </c:pt>
                <c:pt idx="5">
                  <c:v>Never</c:v>
                </c:pt>
              </c:strCache>
            </c:strRef>
          </c:cat>
          <c:val>
            <c:numRef>
              <c:f>Sheet1!$B$2:$B$7</c:f>
              <c:numCache>
                <c:formatCode>General</c:formatCode>
                <c:ptCount val="6"/>
                <c:pt idx="0">
                  <c:v>53</c:v>
                </c:pt>
                <c:pt idx="1">
                  <c:v>23</c:v>
                </c:pt>
                <c:pt idx="2">
                  <c:v>17</c:v>
                </c:pt>
                <c:pt idx="3">
                  <c:v>9</c:v>
                </c:pt>
                <c:pt idx="4">
                  <c:v>3</c:v>
                </c:pt>
                <c:pt idx="5">
                  <c:v>1</c:v>
                </c:pt>
              </c:numCache>
            </c:numRef>
          </c:val>
          <c:extLst>
            <c:ext xmlns:c16="http://schemas.microsoft.com/office/drawing/2014/chart" uri="{C3380CC4-5D6E-409C-BE32-E72D297353CC}">
              <c16:uniqueId val="{00000000-E960-4478-8281-EF08D9DE7BC1}"/>
            </c:ext>
          </c:extLst>
        </c:ser>
        <c:ser>
          <c:idx val="1"/>
          <c:order val="1"/>
          <c:tx>
            <c:strRef>
              <c:f>Sheet1!$C$1</c:f>
              <c:strCache>
                <c:ptCount val="1"/>
                <c:pt idx="0">
                  <c:v>Percent (%)</c:v>
                </c:pt>
              </c:strCache>
            </c:strRef>
          </c:tx>
          <c:spPr>
            <a:solidFill>
              <a:schemeClr val="accent2"/>
            </a:solidFill>
            <a:ln>
              <a:noFill/>
            </a:ln>
            <a:effectLst/>
          </c:spPr>
          <c:invertIfNegative val="0"/>
          <c:cat>
            <c:strRef>
              <c:f>Sheet1!$A$2:$A$7</c:f>
              <c:strCache>
                <c:ptCount val="6"/>
                <c:pt idx="0">
                  <c:v>Total</c:v>
                </c:pt>
                <c:pt idx="1">
                  <c:v>Sometimes</c:v>
                </c:pt>
                <c:pt idx="2">
                  <c:v>Frequently</c:v>
                </c:pt>
                <c:pt idx="3">
                  <c:v>Rarely</c:v>
                </c:pt>
                <c:pt idx="4">
                  <c:v>Always</c:v>
                </c:pt>
                <c:pt idx="5">
                  <c:v>Never</c:v>
                </c:pt>
              </c:strCache>
            </c:strRef>
          </c:cat>
          <c:val>
            <c:numRef>
              <c:f>Sheet1!$C$2:$C$7</c:f>
              <c:numCache>
                <c:formatCode>General</c:formatCode>
                <c:ptCount val="6"/>
                <c:pt idx="0">
                  <c:v>100</c:v>
                </c:pt>
                <c:pt idx="1">
                  <c:v>43.4</c:v>
                </c:pt>
                <c:pt idx="2">
                  <c:v>32.1</c:v>
                </c:pt>
                <c:pt idx="3">
                  <c:v>17</c:v>
                </c:pt>
                <c:pt idx="4">
                  <c:v>5.7</c:v>
                </c:pt>
                <c:pt idx="5">
                  <c:v>1.9</c:v>
                </c:pt>
              </c:numCache>
            </c:numRef>
          </c:val>
          <c:extLst>
            <c:ext xmlns:c16="http://schemas.microsoft.com/office/drawing/2014/chart" uri="{C3380CC4-5D6E-409C-BE32-E72D297353CC}">
              <c16:uniqueId val="{00000001-E960-4478-8281-EF08D9DE7BC1}"/>
            </c:ext>
          </c:extLst>
        </c:ser>
        <c:dLbls>
          <c:showLegendKey val="0"/>
          <c:showVal val="0"/>
          <c:showCatName val="0"/>
          <c:showSerName val="0"/>
          <c:showPercent val="0"/>
          <c:showBubbleSize val="0"/>
        </c:dLbls>
        <c:gapWidth val="219"/>
        <c:overlap val="-27"/>
        <c:axId val="1198593823"/>
        <c:axId val="1198594303"/>
      </c:barChart>
      <c:catAx>
        <c:axId val="119859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594303"/>
        <c:crosses val="autoZero"/>
        <c:auto val="1"/>
        <c:lblAlgn val="ctr"/>
        <c:lblOffset val="100"/>
        <c:noMultiLvlLbl val="0"/>
      </c:catAx>
      <c:valAx>
        <c:axId val="1198594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59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Staffing Sufficiency (Q10)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Staffing Sufficiency (Q10)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1F-4E75-A15F-CE2F16B703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1F-4E75-A15F-CE2F16B7038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1F-4E75-A15F-CE2F16B7038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1F-4E75-A15F-CE2F16B7038B}"/>
              </c:ext>
            </c:extLst>
          </c:dPt>
          <c:cat>
            <c:strRef>
              <c:f>Sheet1!$A$2:$A$5</c:f>
              <c:strCache>
                <c:ptCount val="4"/>
                <c:pt idx="0">
                  <c:v>Total</c:v>
                </c:pt>
                <c:pt idx="1">
                  <c:v>No</c:v>
                </c:pt>
                <c:pt idx="2">
                  <c:v>Yes</c:v>
                </c:pt>
                <c:pt idx="3">
                  <c:v>Unsure</c:v>
                </c:pt>
              </c:strCache>
            </c:strRef>
          </c:cat>
          <c:val>
            <c:numRef>
              <c:f>Sheet1!$B$2:$B$5</c:f>
              <c:numCache>
                <c:formatCode>General</c:formatCode>
                <c:ptCount val="4"/>
                <c:pt idx="0">
                  <c:v>50</c:v>
                </c:pt>
                <c:pt idx="1">
                  <c:v>27</c:v>
                </c:pt>
                <c:pt idx="2">
                  <c:v>18</c:v>
                </c:pt>
                <c:pt idx="3">
                  <c:v>5</c:v>
                </c:pt>
              </c:numCache>
            </c:numRef>
          </c:val>
          <c:extLst>
            <c:ext xmlns:c16="http://schemas.microsoft.com/office/drawing/2014/chart" uri="{C3380CC4-5D6E-409C-BE32-E72D297353CC}">
              <c16:uniqueId val="{00000008-F21F-4E75-A15F-CE2F16B7038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Dispatch Prioritization Effectiveness (Q11₁–Q11₃)</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Frequency (n)</c:v>
                </c:pt>
              </c:strCache>
            </c:strRef>
          </c:tx>
          <c:spPr>
            <a:solidFill>
              <a:schemeClr val="accent1"/>
            </a:solidFill>
            <a:ln>
              <a:noFill/>
            </a:ln>
            <a:effectLst/>
          </c:spPr>
          <c:invertIfNegative val="0"/>
          <c:cat>
            <c:strRef>
              <c:f>Sheet1!$A$2:$A$6</c:f>
              <c:strCache>
                <c:ptCount val="5"/>
                <c:pt idx="0">
                  <c:v>Total</c:v>
                </c:pt>
                <c:pt idx="1">
                  <c:v>Very ineffective</c:v>
                </c:pt>
                <c:pt idx="2">
                  <c:v>Very effective</c:v>
                </c:pt>
                <c:pt idx="3">
                  <c:v>Slightly effective</c:v>
                </c:pt>
                <c:pt idx="4">
                  <c:v>Moderately effective</c:v>
                </c:pt>
              </c:strCache>
            </c:strRef>
          </c:cat>
          <c:val>
            <c:numRef>
              <c:f>Sheet1!$B$2:$B$6</c:f>
              <c:numCache>
                <c:formatCode>General</c:formatCode>
                <c:ptCount val="5"/>
                <c:pt idx="0">
                  <c:v>49</c:v>
                </c:pt>
                <c:pt idx="1">
                  <c:v>3</c:v>
                </c:pt>
                <c:pt idx="2">
                  <c:v>6</c:v>
                </c:pt>
                <c:pt idx="3">
                  <c:v>13</c:v>
                </c:pt>
                <c:pt idx="4">
                  <c:v>27</c:v>
                </c:pt>
              </c:numCache>
            </c:numRef>
          </c:val>
          <c:extLst>
            <c:ext xmlns:c16="http://schemas.microsoft.com/office/drawing/2014/chart" uri="{C3380CC4-5D6E-409C-BE32-E72D297353CC}">
              <c16:uniqueId val="{00000000-7904-4543-ADC1-97807793897C}"/>
            </c:ext>
          </c:extLst>
        </c:ser>
        <c:ser>
          <c:idx val="1"/>
          <c:order val="1"/>
          <c:tx>
            <c:strRef>
              <c:f>Sheet1!$C$1</c:f>
              <c:strCache>
                <c:ptCount val="1"/>
                <c:pt idx="0">
                  <c:v>Percent (%)</c:v>
                </c:pt>
              </c:strCache>
            </c:strRef>
          </c:tx>
          <c:spPr>
            <a:solidFill>
              <a:schemeClr val="accent2"/>
            </a:solidFill>
            <a:ln>
              <a:noFill/>
            </a:ln>
            <a:effectLst/>
          </c:spPr>
          <c:invertIfNegative val="0"/>
          <c:cat>
            <c:strRef>
              <c:f>Sheet1!$A$2:$A$6</c:f>
              <c:strCache>
                <c:ptCount val="5"/>
                <c:pt idx="0">
                  <c:v>Total</c:v>
                </c:pt>
                <c:pt idx="1">
                  <c:v>Very ineffective</c:v>
                </c:pt>
                <c:pt idx="2">
                  <c:v>Very effective</c:v>
                </c:pt>
                <c:pt idx="3">
                  <c:v>Slightly effective</c:v>
                </c:pt>
                <c:pt idx="4">
                  <c:v>Moderately effective</c:v>
                </c:pt>
              </c:strCache>
            </c:strRef>
          </c:cat>
          <c:val>
            <c:numRef>
              <c:f>Sheet1!$C$2:$C$6</c:f>
              <c:numCache>
                <c:formatCode>General</c:formatCode>
                <c:ptCount val="5"/>
                <c:pt idx="0">
                  <c:v>100</c:v>
                </c:pt>
                <c:pt idx="1">
                  <c:v>6</c:v>
                </c:pt>
                <c:pt idx="2">
                  <c:v>12</c:v>
                </c:pt>
                <c:pt idx="3">
                  <c:v>26</c:v>
                </c:pt>
                <c:pt idx="4">
                  <c:v>54</c:v>
                </c:pt>
              </c:numCache>
            </c:numRef>
          </c:val>
          <c:extLst>
            <c:ext xmlns:c16="http://schemas.microsoft.com/office/drawing/2014/chart" uri="{C3380CC4-5D6E-409C-BE32-E72D297353CC}">
              <c16:uniqueId val="{00000001-7904-4543-ADC1-97807793897C}"/>
            </c:ext>
          </c:extLst>
        </c:ser>
        <c:dLbls>
          <c:showLegendKey val="0"/>
          <c:showVal val="0"/>
          <c:showCatName val="0"/>
          <c:showSerName val="0"/>
          <c:showPercent val="0"/>
          <c:showBubbleSize val="0"/>
        </c:dLbls>
        <c:gapWidth val="182"/>
        <c:axId val="1462812687"/>
        <c:axId val="1462811247"/>
      </c:barChart>
      <c:catAx>
        <c:axId val="14628126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811247"/>
        <c:crosses val="autoZero"/>
        <c:auto val="1"/>
        <c:lblAlgn val="ctr"/>
        <c:lblOffset val="100"/>
        <c:noMultiLvlLbl val="0"/>
      </c:catAx>
      <c:valAx>
        <c:axId val="14628112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812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Influence of Response Time on Patient Outcomes (Q13)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 (n)</c:v>
                </c:pt>
              </c:strCache>
            </c:strRef>
          </c:tx>
          <c:spPr>
            <a:solidFill>
              <a:schemeClr val="accent1"/>
            </a:solidFill>
            <a:ln>
              <a:noFill/>
            </a:ln>
            <a:effectLst/>
          </c:spPr>
          <c:invertIfNegative val="0"/>
          <c:cat>
            <c:strRef>
              <c:f>Sheet1!$A$2:$A$7</c:f>
              <c:strCache>
                <c:ptCount val="6"/>
                <c:pt idx="0">
                  <c:v>Total</c:v>
                </c:pt>
                <c:pt idx="1">
                  <c:v>Extremely significant</c:v>
                </c:pt>
                <c:pt idx="2">
                  <c:v>Very significant</c:v>
                </c:pt>
                <c:pt idx="3">
                  <c:v>Moderately significant</c:v>
                </c:pt>
                <c:pt idx="4">
                  <c:v>Slightly significant</c:v>
                </c:pt>
                <c:pt idx="5">
                  <c:v>Not significant</c:v>
                </c:pt>
              </c:strCache>
            </c:strRef>
          </c:cat>
          <c:val>
            <c:numRef>
              <c:f>Sheet1!$B$2:$B$7</c:f>
              <c:numCache>
                <c:formatCode>General</c:formatCode>
                <c:ptCount val="6"/>
                <c:pt idx="0">
                  <c:v>50</c:v>
                </c:pt>
                <c:pt idx="1">
                  <c:v>20</c:v>
                </c:pt>
                <c:pt idx="2">
                  <c:v>15</c:v>
                </c:pt>
                <c:pt idx="3">
                  <c:v>8</c:v>
                </c:pt>
                <c:pt idx="4">
                  <c:v>5</c:v>
                </c:pt>
                <c:pt idx="5">
                  <c:v>2</c:v>
                </c:pt>
              </c:numCache>
            </c:numRef>
          </c:val>
          <c:extLst>
            <c:ext xmlns:c16="http://schemas.microsoft.com/office/drawing/2014/chart" uri="{C3380CC4-5D6E-409C-BE32-E72D297353CC}">
              <c16:uniqueId val="{00000000-1B8D-4340-BA28-F50E70A3D9B5}"/>
            </c:ext>
          </c:extLst>
        </c:ser>
        <c:ser>
          <c:idx val="1"/>
          <c:order val="1"/>
          <c:tx>
            <c:strRef>
              <c:f>Sheet1!$C$1</c:f>
              <c:strCache>
                <c:ptCount val="1"/>
                <c:pt idx="0">
                  <c:v>Percent (%)</c:v>
                </c:pt>
              </c:strCache>
            </c:strRef>
          </c:tx>
          <c:spPr>
            <a:solidFill>
              <a:schemeClr val="accent2"/>
            </a:solidFill>
            <a:ln>
              <a:noFill/>
            </a:ln>
            <a:effectLst/>
          </c:spPr>
          <c:invertIfNegative val="0"/>
          <c:cat>
            <c:strRef>
              <c:f>Sheet1!$A$2:$A$7</c:f>
              <c:strCache>
                <c:ptCount val="6"/>
                <c:pt idx="0">
                  <c:v>Total</c:v>
                </c:pt>
                <c:pt idx="1">
                  <c:v>Extremely significant</c:v>
                </c:pt>
                <c:pt idx="2">
                  <c:v>Very significant</c:v>
                </c:pt>
                <c:pt idx="3">
                  <c:v>Moderately significant</c:v>
                </c:pt>
                <c:pt idx="4">
                  <c:v>Slightly significant</c:v>
                </c:pt>
                <c:pt idx="5">
                  <c:v>Not significant</c:v>
                </c:pt>
              </c:strCache>
            </c:strRef>
          </c:cat>
          <c:val>
            <c:numRef>
              <c:f>Sheet1!$C$2:$C$7</c:f>
              <c:numCache>
                <c:formatCode>General</c:formatCode>
                <c:ptCount val="6"/>
                <c:pt idx="0">
                  <c:v>100</c:v>
                </c:pt>
                <c:pt idx="1">
                  <c:v>40</c:v>
                </c:pt>
                <c:pt idx="2">
                  <c:v>30</c:v>
                </c:pt>
                <c:pt idx="3">
                  <c:v>16</c:v>
                </c:pt>
                <c:pt idx="4">
                  <c:v>10</c:v>
                </c:pt>
                <c:pt idx="5">
                  <c:v>4</c:v>
                </c:pt>
              </c:numCache>
            </c:numRef>
          </c:val>
          <c:extLst>
            <c:ext xmlns:c16="http://schemas.microsoft.com/office/drawing/2014/chart" uri="{C3380CC4-5D6E-409C-BE32-E72D297353CC}">
              <c16:uniqueId val="{00000001-1B8D-4340-BA28-F50E70A3D9B5}"/>
            </c:ext>
          </c:extLst>
        </c:ser>
        <c:dLbls>
          <c:showLegendKey val="0"/>
          <c:showVal val="0"/>
          <c:showCatName val="0"/>
          <c:showSerName val="0"/>
          <c:showPercent val="0"/>
          <c:showBubbleSize val="0"/>
        </c:dLbls>
        <c:gapWidth val="219"/>
        <c:overlap val="-27"/>
        <c:axId val="1081906400"/>
        <c:axId val="1081900640"/>
      </c:barChart>
      <c:catAx>
        <c:axId val="108190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900640"/>
        <c:crosses val="autoZero"/>
        <c:auto val="1"/>
        <c:lblAlgn val="ctr"/>
        <c:lblOffset val="100"/>
        <c:noMultiLvlLbl val="0"/>
      </c:catAx>
      <c:valAx>
        <c:axId val="1081900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90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Observed Safety Consequences (Q14)</a:t>
            </a:r>
          </a:p>
        </c:rich>
      </c:tx>
      <c:layout>
        <c:manualLayout>
          <c:xMode val="edge"/>
          <c:yMode val="edge"/>
          <c:x val="0.14788638199071269"/>
          <c:y val="3.558718861209964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Observed Safety Consequences (Q14)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30-49B5-88C4-A31C7748B3F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630-49B5-88C4-A31C7748B3F4}"/>
              </c:ext>
            </c:extLst>
          </c:dPt>
          <c:cat>
            <c:strRef>
              <c:f>Sheet1!$A$2:$A$3</c:f>
              <c:strCache>
                <c:ptCount val="2"/>
                <c:pt idx="0">
                  <c:v>Yes</c:v>
                </c:pt>
                <c:pt idx="1">
                  <c:v>No</c:v>
                </c:pt>
              </c:strCache>
            </c:strRef>
          </c:cat>
          <c:val>
            <c:numRef>
              <c:f>Sheet1!$B$2:$B$3</c:f>
              <c:numCache>
                <c:formatCode>General</c:formatCode>
                <c:ptCount val="2"/>
                <c:pt idx="0">
                  <c:v>63.3</c:v>
                </c:pt>
                <c:pt idx="1">
                  <c:v>36.700000000000003</c:v>
                </c:pt>
              </c:numCache>
            </c:numRef>
          </c:val>
          <c:extLst>
            <c:ext xmlns:c16="http://schemas.microsoft.com/office/drawing/2014/chart" uri="{C3380CC4-5D6E-409C-BE32-E72D297353CC}">
              <c16:uniqueId val="{00000004-5630-49B5-88C4-A31C7748B3F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Ric25</b:Tag>
    <b:SourceType>DocumentFromInternetSite</b:SourceType>
    <b:Guid>{AB1F6CED-C1CF-4AFB-9F45-46B750E0B289}</b:Guid>
    <b:Year>2025</b:Year>
    <b:Author>
      <b:Author>
        <b:NameList>
          <b:Person>
            <b:Last>Curtis</b:Last>
            <b:First>Richard</b:First>
          </b:Person>
        </b:NameList>
      </b:Author>
    </b:Author>
    <b:InternetSiteTitle>LinkedIn</b:InternetSiteTitle>
    <b:Month>October</b:Month>
    <b:Day>29</b:Day>
    <b:URL>https://www.linkedin.com/company/emergency-services-consulting-international/posts/?feedView=all</b:URL>
    <b:RefOrder>1</b:RefOrder>
  </b:Source>
  <b:Source>
    <b:Tag>FEM21</b:Tag>
    <b:SourceType>Report</b:SourceType>
    <b:Guid>{1CD653F7-C96C-4855-888A-5A3DB92BE2FF}</b:Guid>
    <b:Title>Federal Response to Surfside Building Collapse in Florida</b:Title>
    <b:Year>2021</b:Year>
    <b:Author>
      <b:Author>
        <b:Corporate>FEMA</b:Corporate>
      </b:Author>
    </b:Author>
    <b:Publisher>Federal Emergency Management Agency</b:Publisher>
    <b:City>Washington, DC</b:City>
    <b:RefOrder>2</b:RefOrder>
  </b:Source>
</b:Sources>
</file>

<file path=customXml/itemProps1.xml><?xml version="1.0" encoding="utf-8"?>
<ds:datastoreItem xmlns:ds="http://schemas.openxmlformats.org/officeDocument/2006/customXml" ds:itemID="{3D9011E8-2C02-4A5B-9BD9-BBD0EDF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9790</Words>
  <Characters>65594</Characters>
  <Application>Microsoft Office Word</Application>
  <DocSecurity>0</DocSecurity>
  <Lines>3123</Lines>
  <Paragraphs>908</Paragraphs>
  <ScaleCrop>false</ScaleCrop>
  <HeadingPairs>
    <vt:vector size="2" baseType="variant">
      <vt:variant>
        <vt:lpstr>Title</vt:lpstr>
      </vt:variant>
      <vt:variant>
        <vt:i4>1</vt:i4>
      </vt:variant>
    </vt:vector>
  </HeadingPairs>
  <TitlesOfParts>
    <vt:vector size="1" baseType="lpstr">
      <vt:lpstr>volunteer firefighter training program</vt:lpstr>
    </vt:vector>
  </TitlesOfParts>
  <Company/>
  <LinksUpToDate>false</LinksUpToDate>
  <CharactersWithSpaces>74476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firefighter training program</dc:title>
  <dc:subject>Georgia Fire Academy</dc:subject>
  <dc:creator>Jorge Roque</dc:creator>
  <cp:lastModifiedBy>Dent, Chad D.</cp:lastModifiedBy>
  <cp:revision>2</cp:revision>
  <dcterms:created xsi:type="dcterms:W3CDTF">2026-04-22T20:02:00Z</dcterms:created>
  <dcterms:modified xsi:type="dcterms:W3CDTF">2026-04-22T20:02:00Z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Acrobat PDFMaker 20 for Word</vt:lpwstr>
  </property>
  <property fmtid="{D5CDD505-2E9C-101B-9397-08002B2CF9AE}" pid="4" name="LastSaved">
    <vt:filetime>2020-03-12T00:00:00Z</vt:filetime>
  </property>
</Properties>
</file>