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4ECE" w14:textId="00B7A866" w:rsidR="00FD19A3" w:rsidRPr="00BE2982" w:rsidRDefault="00FD19A3" w:rsidP="00FD19A3">
      <w:pPr>
        <w:spacing w:before="100" w:beforeAutospacing="1" w:after="100" w:afterAutospacing="1" w:line="240" w:lineRule="auto"/>
        <w:contextualSpacing/>
        <w:jc w:val="center"/>
        <w:outlineLvl w:val="0"/>
        <w:rPr>
          <w:rStyle w:val="itemaccessionnumber"/>
          <w:rFonts w:cstheme="minorHAnsi"/>
          <w:b/>
          <w:bCs/>
        </w:rPr>
      </w:pPr>
      <w:r w:rsidRPr="00BE2982">
        <w:rPr>
          <w:rStyle w:val="itemaccessionnumber"/>
          <w:rFonts w:cstheme="minorHAnsi"/>
          <w:b/>
          <w:bCs/>
        </w:rPr>
        <w:t xml:space="preserve">Check out CLEP study resources online at </w:t>
      </w:r>
      <w:hyperlink r:id="rId5" w:history="1">
        <w:r w:rsidR="00AE4C7A" w:rsidRPr="00BE2982">
          <w:rPr>
            <w:rStyle w:val="Hyperlink"/>
            <w:rFonts w:cstheme="minorHAnsi"/>
            <w:b/>
            <w:bCs/>
          </w:rPr>
          <w:t>www.mga.edu/library</w:t>
        </w:r>
      </w:hyperlink>
      <w:r w:rsidRPr="00BE2982">
        <w:rPr>
          <w:rStyle w:val="itemaccessionnumber"/>
          <w:rFonts w:cstheme="minorHAnsi"/>
          <w:b/>
          <w:bCs/>
        </w:rPr>
        <w:t xml:space="preserve"> and in the </w:t>
      </w:r>
    </w:p>
    <w:p w14:paraId="747AF233" w14:textId="24940A29" w:rsidR="00FD19A3" w:rsidRDefault="00FD19A3" w:rsidP="00F531B5">
      <w:pPr>
        <w:spacing w:before="100" w:beforeAutospacing="1" w:after="100" w:afterAutospacing="1" w:line="240" w:lineRule="auto"/>
        <w:contextualSpacing/>
        <w:jc w:val="center"/>
        <w:outlineLvl w:val="0"/>
        <w:rPr>
          <w:rStyle w:val="itemaccessionnumber"/>
          <w:rFonts w:cstheme="minorHAnsi"/>
          <w:b/>
          <w:bCs/>
          <w:sz w:val="36"/>
          <w:szCs w:val="36"/>
        </w:rPr>
      </w:pPr>
      <w:r w:rsidRPr="00BE2982">
        <w:rPr>
          <w:rStyle w:val="itemaccessionnumber"/>
          <w:rFonts w:cstheme="minorHAnsi"/>
          <w:b/>
          <w:bCs/>
        </w:rPr>
        <w:t xml:space="preserve">Library stacks at </w:t>
      </w:r>
      <w:r w:rsidRPr="00BE2982">
        <w:rPr>
          <w:rStyle w:val="itemaccessionnumber"/>
          <w:rFonts w:cstheme="minorHAnsi"/>
          <w:b/>
          <w:bCs/>
          <w:sz w:val="36"/>
          <w:szCs w:val="36"/>
        </w:rPr>
        <w:t>LB2353.68</w:t>
      </w:r>
      <w:r w:rsidR="00F531B5">
        <w:rPr>
          <w:rStyle w:val="itemaccessionnumber"/>
          <w:rFonts w:cstheme="minorHAnsi"/>
          <w:b/>
          <w:bCs/>
          <w:sz w:val="36"/>
          <w:szCs w:val="36"/>
        </w:rPr>
        <w:t xml:space="preserve"> </w:t>
      </w:r>
      <w:r w:rsidR="00FA5F57" w:rsidRPr="00FA5F57">
        <w:rPr>
          <w:rStyle w:val="itemaccessionnumber"/>
          <w:rFonts w:cstheme="minorHAnsi"/>
          <w:b/>
          <w:bCs/>
          <w:sz w:val="28"/>
          <w:szCs w:val="28"/>
        </w:rPr>
        <w:t>(Reference section in Macon and circulating section in Cochran)</w:t>
      </w:r>
      <w:r w:rsidR="00FA6131">
        <w:rPr>
          <w:rStyle w:val="itemaccessionnumber"/>
          <w:rFonts w:cstheme="minorHAnsi"/>
          <w:b/>
          <w:bCs/>
          <w:sz w:val="28"/>
          <w:szCs w:val="28"/>
        </w:rPr>
        <w:t xml:space="preserve">.  </w:t>
      </w:r>
      <w:r w:rsidR="00FA6131" w:rsidRPr="00EC7F7B">
        <w:rPr>
          <w:rStyle w:val="itemaccessionnumber"/>
          <w:rFonts w:cstheme="minorHAnsi"/>
          <w:b/>
          <w:bCs/>
          <w:sz w:val="24"/>
          <w:szCs w:val="24"/>
        </w:rPr>
        <w:t>Also, consider buying a brand new 2022 CLEP study guide.</w:t>
      </w:r>
      <w:r w:rsidR="00EC7F7B">
        <w:rPr>
          <w:rStyle w:val="itemaccessionnumber"/>
          <w:rFonts w:cstheme="minorHAnsi"/>
          <w:b/>
          <w:bCs/>
          <w:sz w:val="28"/>
          <w:szCs w:val="28"/>
        </w:rPr>
        <w:t xml:space="preserve">  </w:t>
      </w:r>
    </w:p>
    <w:p w14:paraId="38A3EB7D" w14:textId="04976B7A" w:rsidR="00622B68" w:rsidRPr="00BE2982" w:rsidRDefault="00622B68" w:rsidP="00FA6131">
      <w:pPr>
        <w:spacing w:before="100" w:beforeAutospacing="1" w:after="100" w:afterAutospacing="1" w:line="240" w:lineRule="auto"/>
        <w:contextualSpacing/>
        <w:outlineLvl w:val="0"/>
        <w:rPr>
          <w:rStyle w:val="itemaccessionnumber"/>
          <w:rFonts w:cstheme="minorHAnsi"/>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87"/>
        <w:gridCol w:w="1484"/>
        <w:gridCol w:w="4091"/>
        <w:gridCol w:w="1198"/>
      </w:tblGrid>
      <w:tr w:rsidR="00FD19A3" w:rsidRPr="00BE2982" w14:paraId="5E197B2F"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7D69D67" w14:textId="77777777" w:rsidR="00FD19A3" w:rsidRPr="00BE2982" w:rsidRDefault="00FD19A3" w:rsidP="00FD19A3">
            <w:pPr>
              <w:spacing w:after="0" w:line="240" w:lineRule="auto"/>
              <w:contextualSpacing/>
              <w:jc w:val="center"/>
              <w:rPr>
                <w:rFonts w:eastAsia="Times New Roman" w:cstheme="minorHAnsi"/>
                <w:sz w:val="36"/>
                <w:szCs w:val="36"/>
              </w:rPr>
            </w:pPr>
            <w:r w:rsidRPr="00BE2982">
              <w:rPr>
                <w:rFonts w:eastAsia="Times New Roman" w:cstheme="minorHAnsi"/>
                <w:b/>
                <w:bCs/>
                <w:sz w:val="36"/>
                <w:szCs w:val="36"/>
              </w:rPr>
              <w:t>CLEP Subject Examination</w:t>
            </w:r>
            <w:r w:rsidRPr="00BE2982">
              <w:rPr>
                <w:rFonts w:eastAsia="Times New Roman" w:cstheme="minorHAnsi"/>
                <w:sz w:val="36"/>
                <w:szCs w:val="36"/>
              </w:rPr>
              <w:t xml:space="preserve"> </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F615FAC" w14:textId="77777777" w:rsidR="00FD19A3" w:rsidRPr="00BE2982" w:rsidRDefault="00FD19A3" w:rsidP="00FD19A3">
            <w:pPr>
              <w:spacing w:after="0" w:line="240" w:lineRule="auto"/>
              <w:contextualSpacing/>
              <w:jc w:val="center"/>
              <w:rPr>
                <w:rFonts w:eastAsia="Times New Roman" w:cstheme="minorHAnsi"/>
                <w:sz w:val="24"/>
                <w:szCs w:val="24"/>
              </w:rPr>
            </w:pPr>
            <w:r w:rsidRPr="00BE2982">
              <w:rPr>
                <w:rFonts w:eastAsia="Times New Roman" w:cstheme="minorHAnsi"/>
                <w:b/>
                <w:bCs/>
                <w:sz w:val="24"/>
                <w:szCs w:val="24"/>
              </w:rPr>
              <w:t>ACE Rec. Score</w:t>
            </w:r>
            <w:r w:rsidRPr="00BE2982">
              <w:rPr>
                <w:rFonts w:eastAsia="Times New Roman" w:cstheme="minorHAnsi"/>
                <w:sz w:val="24"/>
                <w:szCs w:val="24"/>
              </w:rPr>
              <w:t xml:space="preserve"> </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5A00880" w14:textId="77777777" w:rsidR="00FD19A3" w:rsidRPr="00BE2982" w:rsidRDefault="00FD19A3" w:rsidP="00FD19A3">
            <w:pPr>
              <w:spacing w:after="0" w:line="240" w:lineRule="auto"/>
              <w:contextualSpacing/>
              <w:jc w:val="center"/>
              <w:rPr>
                <w:rFonts w:eastAsia="Times New Roman" w:cstheme="minorHAnsi"/>
                <w:sz w:val="24"/>
                <w:szCs w:val="24"/>
              </w:rPr>
            </w:pPr>
            <w:r w:rsidRPr="00BE2982">
              <w:rPr>
                <w:rFonts w:eastAsia="Times New Roman" w:cstheme="minorHAnsi"/>
                <w:b/>
                <w:bCs/>
                <w:sz w:val="24"/>
                <w:szCs w:val="24"/>
              </w:rPr>
              <w:t>MGA Courses Credited</w:t>
            </w:r>
            <w:r w:rsidRPr="00BE2982">
              <w:rPr>
                <w:rFonts w:eastAsia="Times New Roman" w:cstheme="minorHAnsi"/>
                <w:sz w:val="24"/>
                <w:szCs w:val="24"/>
              </w:rPr>
              <w:t xml:space="preserve"> </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772E720" w14:textId="77777777" w:rsidR="00FD19A3" w:rsidRPr="00BE2982" w:rsidRDefault="00FD19A3" w:rsidP="00FD19A3">
            <w:pPr>
              <w:spacing w:after="0" w:line="240" w:lineRule="auto"/>
              <w:contextualSpacing/>
              <w:jc w:val="center"/>
              <w:rPr>
                <w:rFonts w:eastAsia="Times New Roman" w:cstheme="minorHAnsi"/>
                <w:sz w:val="24"/>
                <w:szCs w:val="24"/>
              </w:rPr>
            </w:pPr>
            <w:r w:rsidRPr="00BE2982">
              <w:rPr>
                <w:rFonts w:eastAsia="Times New Roman" w:cstheme="minorHAnsi"/>
                <w:b/>
                <w:bCs/>
                <w:sz w:val="24"/>
                <w:szCs w:val="24"/>
              </w:rPr>
              <w:t>Sem</w:t>
            </w:r>
            <w:r w:rsidRPr="00BE2982">
              <w:rPr>
                <w:rFonts w:eastAsia="Times New Roman" w:cstheme="minorHAnsi"/>
                <w:sz w:val="24"/>
                <w:szCs w:val="24"/>
              </w:rPr>
              <w:t xml:space="preserve"> </w:t>
            </w:r>
            <w:r w:rsidRPr="00BE2982">
              <w:rPr>
                <w:rFonts w:eastAsia="Times New Roman" w:cstheme="minorHAnsi"/>
                <w:b/>
                <w:bCs/>
                <w:sz w:val="24"/>
                <w:szCs w:val="24"/>
              </w:rPr>
              <w:t>Hours</w:t>
            </w:r>
            <w:r w:rsidRPr="00BE2982">
              <w:rPr>
                <w:rFonts w:eastAsia="Times New Roman" w:cstheme="minorHAnsi"/>
                <w:sz w:val="24"/>
                <w:szCs w:val="24"/>
              </w:rPr>
              <w:t xml:space="preserve"> </w:t>
            </w:r>
          </w:p>
        </w:tc>
      </w:tr>
      <w:tr w:rsidR="00FD19A3" w:rsidRPr="00BE2982" w14:paraId="578DDDBE"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12979BA2"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American Government</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D3A5C5C"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22F60C57" w14:textId="7EA7EFAD" w:rsidR="00FD19A3" w:rsidRPr="00BE2982" w:rsidRDefault="00D469BE" w:rsidP="00FD19A3">
            <w:pPr>
              <w:spacing w:after="0" w:line="240" w:lineRule="auto"/>
              <w:contextualSpacing/>
              <w:rPr>
                <w:rFonts w:eastAsia="Times New Roman" w:cstheme="minorHAnsi"/>
              </w:rPr>
            </w:pPr>
            <w:hyperlink r:id="rId6" w:history="1">
              <w:r w:rsidR="00FD19A3" w:rsidRPr="00BE2982">
                <w:rPr>
                  <w:rFonts w:eastAsia="Times New Roman" w:cstheme="minorHAnsi"/>
                  <w:color w:val="0000FF"/>
                  <w:u w:val="single"/>
                </w:rPr>
                <w:t>POLS 1101</w:t>
              </w:r>
            </w:hyperlink>
            <w:r w:rsidR="00D84603">
              <w:rPr>
                <w:rFonts w:eastAsia="Times New Roman" w:cstheme="minorHAnsi"/>
                <w:color w:val="0000FF"/>
                <w:u w:val="single"/>
              </w:rPr>
              <w:t>*</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444340E"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3</w:t>
            </w:r>
          </w:p>
        </w:tc>
      </w:tr>
      <w:tr w:rsidR="00FD19A3" w:rsidRPr="00BE2982" w14:paraId="13F4A2C6"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7880A7FF"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American Literature</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AB9EA01"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495318AE" w14:textId="77777777" w:rsidR="00FD19A3" w:rsidRPr="00BE2982" w:rsidRDefault="00D469BE" w:rsidP="00FD19A3">
            <w:pPr>
              <w:spacing w:after="0" w:line="240" w:lineRule="auto"/>
              <w:contextualSpacing/>
              <w:rPr>
                <w:rFonts w:eastAsia="Times New Roman" w:cstheme="minorHAnsi"/>
              </w:rPr>
            </w:pPr>
            <w:hyperlink r:id="rId7" w:history="1">
              <w:r w:rsidR="00FD19A3" w:rsidRPr="00BE2982">
                <w:rPr>
                  <w:rFonts w:eastAsia="Times New Roman" w:cstheme="minorHAnsi"/>
                  <w:color w:val="0000FF"/>
                  <w:u w:val="single"/>
                </w:rPr>
                <w:t>ENGL 2131</w:t>
              </w:r>
            </w:hyperlink>
            <w:r w:rsidR="00FD19A3" w:rsidRPr="00BE2982">
              <w:rPr>
                <w:rFonts w:eastAsia="Times New Roman" w:cstheme="minorHAnsi"/>
              </w:rPr>
              <w:t xml:space="preserve">, </w:t>
            </w:r>
            <w:hyperlink r:id="rId8" w:history="1">
              <w:r w:rsidR="00FD19A3" w:rsidRPr="00BE2982">
                <w:rPr>
                  <w:rFonts w:eastAsia="Times New Roman" w:cstheme="minorHAnsi"/>
                  <w:color w:val="0000FF"/>
                  <w:u w:val="single"/>
                </w:rPr>
                <w:t>ENGL 2132</w:t>
              </w:r>
            </w:hyperlink>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3E6AFD8"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6</w:t>
            </w:r>
          </w:p>
        </w:tc>
      </w:tr>
      <w:tr w:rsidR="00FD19A3" w:rsidRPr="00BE2982" w14:paraId="5AE3ACA0"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2B154D57"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Analyzing and Interpreting Literature</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B44BA0D"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46A26E72" w14:textId="77777777" w:rsidR="00FD19A3" w:rsidRPr="00BE2982" w:rsidRDefault="00D469BE" w:rsidP="00FD19A3">
            <w:pPr>
              <w:spacing w:after="0" w:line="240" w:lineRule="auto"/>
              <w:contextualSpacing/>
              <w:rPr>
                <w:rFonts w:eastAsia="Times New Roman" w:cstheme="minorHAnsi"/>
              </w:rPr>
            </w:pPr>
            <w:hyperlink r:id="rId9" w:history="1">
              <w:r w:rsidR="00FD19A3" w:rsidRPr="00BE2982">
                <w:rPr>
                  <w:rFonts w:eastAsia="Times New Roman" w:cstheme="minorHAnsi"/>
                  <w:color w:val="0000FF"/>
                  <w:u w:val="single"/>
                </w:rPr>
                <w:t>ENGL 1102</w:t>
              </w:r>
            </w:hyperlink>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073F0A4"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3</w:t>
            </w:r>
          </w:p>
        </w:tc>
      </w:tr>
      <w:tr w:rsidR="00FD19A3" w:rsidRPr="00BE2982" w14:paraId="3C805312"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6B62694A"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Biology</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96E1CB1"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504F7FDA" w14:textId="77777777" w:rsidR="00FD19A3" w:rsidRPr="00BE2982" w:rsidRDefault="00D469BE" w:rsidP="00FD19A3">
            <w:pPr>
              <w:spacing w:after="0" w:line="240" w:lineRule="auto"/>
              <w:contextualSpacing/>
              <w:rPr>
                <w:rFonts w:eastAsia="Times New Roman" w:cstheme="minorHAnsi"/>
              </w:rPr>
            </w:pPr>
            <w:hyperlink r:id="rId10" w:history="1">
              <w:r w:rsidR="00FD19A3" w:rsidRPr="00BE2982">
                <w:rPr>
                  <w:rFonts w:eastAsia="Times New Roman" w:cstheme="minorHAnsi"/>
                  <w:color w:val="0000FF"/>
                  <w:u w:val="single"/>
                </w:rPr>
                <w:t>BIOL 1001K</w:t>
              </w:r>
            </w:hyperlink>
            <w:r w:rsidR="00FD19A3" w:rsidRPr="00BE2982">
              <w:rPr>
                <w:rFonts w:eastAsia="Times New Roman" w:cstheme="minorHAnsi"/>
              </w:rPr>
              <w:t xml:space="preserve"> and </w:t>
            </w:r>
            <w:hyperlink r:id="rId11" w:history="1">
              <w:r w:rsidR="00FD19A3" w:rsidRPr="00BE2982">
                <w:rPr>
                  <w:rFonts w:eastAsia="Times New Roman" w:cstheme="minorHAnsi"/>
                  <w:color w:val="0000FF"/>
                  <w:u w:val="single"/>
                </w:rPr>
                <w:t>BIOL 1002K</w:t>
              </w:r>
            </w:hyperlink>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4E8A7F6"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8</w:t>
            </w:r>
          </w:p>
        </w:tc>
      </w:tr>
      <w:tr w:rsidR="00FD19A3" w:rsidRPr="00BE2982" w14:paraId="3CAB00F8"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21FFB70D"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Calculus</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A1E3B92"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24E045AE" w14:textId="77777777" w:rsidR="00FD19A3" w:rsidRPr="00BE2982" w:rsidRDefault="00D469BE" w:rsidP="00FD19A3">
            <w:pPr>
              <w:spacing w:after="0" w:line="240" w:lineRule="auto"/>
              <w:contextualSpacing/>
              <w:rPr>
                <w:rFonts w:eastAsia="Times New Roman" w:cstheme="minorHAnsi"/>
              </w:rPr>
            </w:pPr>
            <w:hyperlink r:id="rId12" w:history="1">
              <w:r w:rsidR="00FD19A3" w:rsidRPr="00BE2982">
                <w:rPr>
                  <w:rFonts w:eastAsia="Times New Roman" w:cstheme="minorHAnsi"/>
                  <w:color w:val="0000FF"/>
                  <w:u w:val="single"/>
                </w:rPr>
                <w:t>MATH 1251</w:t>
              </w:r>
            </w:hyperlink>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ADDDE6E"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4</w:t>
            </w:r>
          </w:p>
        </w:tc>
      </w:tr>
      <w:tr w:rsidR="00FD19A3" w:rsidRPr="00BE2982" w14:paraId="4E77A655"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0751103A"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College Algebra</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BE82449"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23C4EC99" w14:textId="77777777" w:rsidR="00FD19A3" w:rsidRPr="00BE2982" w:rsidRDefault="00D469BE" w:rsidP="00FD19A3">
            <w:pPr>
              <w:spacing w:after="0" w:line="240" w:lineRule="auto"/>
              <w:contextualSpacing/>
              <w:rPr>
                <w:rFonts w:eastAsia="Times New Roman" w:cstheme="minorHAnsi"/>
              </w:rPr>
            </w:pPr>
            <w:hyperlink r:id="rId13" w:history="1">
              <w:r w:rsidR="00FD19A3" w:rsidRPr="00BE2982">
                <w:rPr>
                  <w:rFonts w:eastAsia="Times New Roman" w:cstheme="minorHAnsi"/>
                  <w:color w:val="0000FF"/>
                  <w:u w:val="single"/>
                </w:rPr>
                <w:t>MATH 1111</w:t>
              </w:r>
            </w:hyperlink>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4B56885"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3</w:t>
            </w:r>
          </w:p>
        </w:tc>
      </w:tr>
      <w:tr w:rsidR="00FD19A3" w:rsidRPr="00BE2982" w14:paraId="29572658"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5F34F9EC"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College Composition</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E64B3EB"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48570866"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English 1101</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DEA1C94"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3</w:t>
            </w:r>
          </w:p>
        </w:tc>
      </w:tr>
      <w:tr w:rsidR="00FD19A3" w:rsidRPr="00BE2982" w14:paraId="0CA52CEF"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0F66C9E0"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College Spanish</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55B49EC"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4A2FE1BD" w14:textId="77777777" w:rsidR="00FD19A3" w:rsidRPr="00BE2982" w:rsidRDefault="00D469BE" w:rsidP="00FD19A3">
            <w:pPr>
              <w:spacing w:after="0" w:line="240" w:lineRule="auto"/>
              <w:contextualSpacing/>
              <w:rPr>
                <w:rFonts w:eastAsia="Times New Roman" w:cstheme="minorHAnsi"/>
              </w:rPr>
            </w:pPr>
            <w:hyperlink r:id="rId14" w:history="1">
              <w:r w:rsidR="00FD19A3" w:rsidRPr="00BE2982">
                <w:rPr>
                  <w:rFonts w:eastAsia="Times New Roman" w:cstheme="minorHAnsi"/>
                  <w:color w:val="0000FF"/>
                  <w:u w:val="single"/>
                </w:rPr>
                <w:t>SPAN 1001</w:t>
              </w:r>
            </w:hyperlink>
            <w:r w:rsidR="00FD19A3" w:rsidRPr="00BE2982">
              <w:rPr>
                <w:rFonts w:eastAsia="Times New Roman" w:cstheme="minorHAnsi"/>
              </w:rPr>
              <w:t xml:space="preserve">, </w:t>
            </w:r>
            <w:hyperlink r:id="rId15" w:history="1">
              <w:r w:rsidR="00FD19A3" w:rsidRPr="00BE2982">
                <w:rPr>
                  <w:rFonts w:eastAsia="Times New Roman" w:cstheme="minorHAnsi"/>
                  <w:color w:val="0000FF"/>
                  <w:u w:val="single"/>
                </w:rPr>
                <w:t>SPAN 1002</w:t>
              </w:r>
            </w:hyperlink>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9F3E501"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6</w:t>
            </w:r>
          </w:p>
        </w:tc>
      </w:tr>
      <w:tr w:rsidR="00FD19A3" w:rsidRPr="00BE2982" w14:paraId="68FFCC7A"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37B990EF"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 xml:space="preserve">College Spanish </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4F9FEEF"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63</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65B5F60E" w14:textId="77777777" w:rsidR="00FD19A3" w:rsidRPr="00BE2982" w:rsidRDefault="00D469BE" w:rsidP="00FD19A3">
            <w:pPr>
              <w:spacing w:after="0" w:line="240" w:lineRule="auto"/>
              <w:contextualSpacing/>
              <w:rPr>
                <w:rFonts w:eastAsia="Times New Roman" w:cstheme="minorHAnsi"/>
              </w:rPr>
            </w:pPr>
            <w:hyperlink r:id="rId16" w:history="1">
              <w:r w:rsidR="00FD19A3" w:rsidRPr="00BE2982">
                <w:rPr>
                  <w:rFonts w:eastAsia="Times New Roman" w:cstheme="minorHAnsi"/>
                  <w:color w:val="0000FF"/>
                  <w:u w:val="single"/>
                </w:rPr>
                <w:t>SPAN 1001</w:t>
              </w:r>
            </w:hyperlink>
            <w:r w:rsidR="00FD19A3" w:rsidRPr="00BE2982">
              <w:rPr>
                <w:rFonts w:eastAsia="Times New Roman" w:cstheme="minorHAnsi"/>
              </w:rPr>
              <w:t xml:space="preserve">, </w:t>
            </w:r>
            <w:hyperlink r:id="rId17" w:history="1">
              <w:r w:rsidR="00FD19A3" w:rsidRPr="00BE2982">
                <w:rPr>
                  <w:rFonts w:eastAsia="Times New Roman" w:cstheme="minorHAnsi"/>
                  <w:color w:val="0000FF"/>
                  <w:u w:val="single"/>
                </w:rPr>
                <w:t>SPAN 1002</w:t>
              </w:r>
            </w:hyperlink>
            <w:r w:rsidR="00FD19A3" w:rsidRPr="00BE2982">
              <w:rPr>
                <w:rFonts w:eastAsia="Times New Roman" w:cstheme="minorHAnsi"/>
              </w:rPr>
              <w:t xml:space="preserve"> </w:t>
            </w:r>
            <w:hyperlink r:id="rId18" w:history="1">
              <w:r w:rsidR="00FD19A3" w:rsidRPr="00BE2982">
                <w:rPr>
                  <w:rFonts w:eastAsia="Times New Roman" w:cstheme="minorHAnsi"/>
                  <w:color w:val="0000FF"/>
                  <w:u w:val="single"/>
                </w:rPr>
                <w:t>SPAN 2001</w:t>
              </w:r>
            </w:hyperlink>
            <w:r w:rsidR="00FD19A3" w:rsidRPr="00BE2982">
              <w:rPr>
                <w:rFonts w:eastAsia="Times New Roman" w:cstheme="minorHAnsi"/>
              </w:rPr>
              <w:t xml:space="preserve">, </w:t>
            </w:r>
            <w:hyperlink r:id="rId19" w:history="1">
              <w:r w:rsidR="00FD19A3" w:rsidRPr="00BE2982">
                <w:rPr>
                  <w:rFonts w:eastAsia="Times New Roman" w:cstheme="minorHAnsi"/>
                  <w:color w:val="0000FF"/>
                  <w:u w:val="single"/>
                </w:rPr>
                <w:t>SPAN 2002</w:t>
              </w:r>
            </w:hyperlink>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0AD721F"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12</w:t>
            </w:r>
          </w:p>
        </w:tc>
      </w:tr>
      <w:tr w:rsidR="00FD19A3" w:rsidRPr="00BE2982" w14:paraId="028A03D2"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38544D85"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English Literature</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52EC20F"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3DD76BA7" w14:textId="77777777" w:rsidR="00FD19A3" w:rsidRPr="00BE2982" w:rsidRDefault="00D469BE" w:rsidP="00FD19A3">
            <w:pPr>
              <w:spacing w:after="0" w:line="240" w:lineRule="auto"/>
              <w:contextualSpacing/>
              <w:rPr>
                <w:rFonts w:eastAsia="Times New Roman" w:cstheme="minorHAnsi"/>
              </w:rPr>
            </w:pPr>
            <w:hyperlink r:id="rId20" w:history="1">
              <w:r w:rsidR="00FD19A3" w:rsidRPr="00BE2982">
                <w:rPr>
                  <w:rFonts w:eastAsia="Times New Roman" w:cstheme="minorHAnsi"/>
                  <w:color w:val="0000FF"/>
                  <w:u w:val="single"/>
                </w:rPr>
                <w:t>ENGL 2121</w:t>
              </w:r>
            </w:hyperlink>
            <w:r w:rsidR="00FD19A3" w:rsidRPr="00BE2982">
              <w:rPr>
                <w:rFonts w:eastAsia="Times New Roman" w:cstheme="minorHAnsi"/>
              </w:rPr>
              <w:t xml:space="preserve">, </w:t>
            </w:r>
            <w:hyperlink r:id="rId21" w:history="1">
              <w:r w:rsidR="00FD19A3" w:rsidRPr="00BE2982">
                <w:rPr>
                  <w:rFonts w:eastAsia="Times New Roman" w:cstheme="minorHAnsi"/>
                  <w:color w:val="0000FF"/>
                  <w:u w:val="single"/>
                </w:rPr>
                <w:t>ENGL 2122</w:t>
              </w:r>
            </w:hyperlink>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C49B3F9"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6</w:t>
            </w:r>
          </w:p>
        </w:tc>
      </w:tr>
      <w:tr w:rsidR="00FD19A3" w:rsidRPr="00BE2982" w14:paraId="07574F4D"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03C130C9"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 xml:space="preserve">Financial Accounting </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57949EB"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39157E00"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Accounting 2101, 2102</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88F9517"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6</w:t>
            </w:r>
          </w:p>
        </w:tc>
      </w:tr>
      <w:tr w:rsidR="00FD19A3" w:rsidRPr="00BE2982" w14:paraId="70167C9F"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3B89FC70"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 xml:space="preserve">French Language </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7A628C2"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7C766CAB" w14:textId="77777777" w:rsidR="00FD19A3" w:rsidRPr="00BE2982" w:rsidRDefault="00D469BE" w:rsidP="00FD19A3">
            <w:pPr>
              <w:spacing w:after="0" w:line="240" w:lineRule="auto"/>
              <w:contextualSpacing/>
              <w:rPr>
                <w:rFonts w:eastAsia="Times New Roman" w:cstheme="minorHAnsi"/>
              </w:rPr>
            </w:pPr>
            <w:hyperlink r:id="rId22" w:history="1">
              <w:r w:rsidR="00FD19A3" w:rsidRPr="00BE2982">
                <w:rPr>
                  <w:rFonts w:eastAsia="Times New Roman" w:cstheme="minorHAnsi"/>
                  <w:color w:val="0000FF"/>
                  <w:u w:val="single"/>
                </w:rPr>
                <w:t>FREN 1001</w:t>
              </w:r>
            </w:hyperlink>
            <w:r w:rsidR="00FD19A3" w:rsidRPr="00BE2982">
              <w:rPr>
                <w:rFonts w:eastAsia="Times New Roman" w:cstheme="minorHAnsi"/>
              </w:rPr>
              <w:t xml:space="preserve">, </w:t>
            </w:r>
            <w:hyperlink r:id="rId23" w:history="1">
              <w:r w:rsidR="00FD19A3" w:rsidRPr="00BE2982">
                <w:rPr>
                  <w:rFonts w:eastAsia="Times New Roman" w:cstheme="minorHAnsi"/>
                  <w:color w:val="0000FF"/>
                  <w:u w:val="single"/>
                </w:rPr>
                <w:t>FREN 1002</w:t>
              </w:r>
            </w:hyperlink>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633E649"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6</w:t>
            </w:r>
          </w:p>
        </w:tc>
      </w:tr>
      <w:tr w:rsidR="00FD19A3" w:rsidRPr="00BE2982" w14:paraId="5D66714C"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29B7D480"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 xml:space="preserve">French Language </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C600C58"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63</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5BC63747" w14:textId="77777777" w:rsidR="00FD19A3" w:rsidRPr="00BE2982" w:rsidRDefault="00D469BE" w:rsidP="00FD19A3">
            <w:pPr>
              <w:spacing w:after="0" w:line="240" w:lineRule="auto"/>
              <w:contextualSpacing/>
              <w:rPr>
                <w:rFonts w:eastAsia="Times New Roman" w:cstheme="minorHAnsi"/>
              </w:rPr>
            </w:pPr>
            <w:hyperlink r:id="rId24" w:history="1">
              <w:r w:rsidR="00FD19A3" w:rsidRPr="00BE2982">
                <w:rPr>
                  <w:rFonts w:eastAsia="Times New Roman" w:cstheme="minorHAnsi"/>
                  <w:color w:val="0000FF"/>
                  <w:u w:val="single"/>
                </w:rPr>
                <w:t>FREN 1001</w:t>
              </w:r>
            </w:hyperlink>
            <w:r w:rsidR="00FD19A3" w:rsidRPr="00BE2982">
              <w:rPr>
                <w:rFonts w:eastAsia="Times New Roman" w:cstheme="minorHAnsi"/>
              </w:rPr>
              <w:t xml:space="preserve">, </w:t>
            </w:r>
            <w:hyperlink r:id="rId25" w:history="1">
              <w:r w:rsidR="00FD19A3" w:rsidRPr="00BE2982">
                <w:rPr>
                  <w:rFonts w:eastAsia="Times New Roman" w:cstheme="minorHAnsi"/>
                  <w:color w:val="0000FF"/>
                  <w:u w:val="single"/>
                </w:rPr>
                <w:t>FREN 1002</w:t>
              </w:r>
            </w:hyperlink>
            <w:r w:rsidR="00FD19A3" w:rsidRPr="00BE2982">
              <w:rPr>
                <w:rFonts w:eastAsia="Times New Roman" w:cstheme="minorHAnsi"/>
              </w:rPr>
              <w:t xml:space="preserve">, </w:t>
            </w:r>
            <w:hyperlink r:id="rId26" w:history="1">
              <w:r w:rsidR="00FD19A3" w:rsidRPr="00BE2982">
                <w:rPr>
                  <w:rFonts w:eastAsia="Times New Roman" w:cstheme="minorHAnsi"/>
                  <w:color w:val="0000FF"/>
                  <w:u w:val="single"/>
                </w:rPr>
                <w:t>FREN 2001</w:t>
              </w:r>
            </w:hyperlink>
            <w:r w:rsidR="00FD19A3" w:rsidRPr="00BE2982">
              <w:rPr>
                <w:rFonts w:eastAsia="Times New Roman" w:cstheme="minorHAnsi"/>
              </w:rPr>
              <w:t xml:space="preserve">, </w:t>
            </w:r>
            <w:hyperlink r:id="rId27" w:history="1">
              <w:r w:rsidR="00FD19A3" w:rsidRPr="00BE2982">
                <w:rPr>
                  <w:rFonts w:eastAsia="Times New Roman" w:cstheme="minorHAnsi"/>
                  <w:color w:val="0000FF"/>
                  <w:u w:val="single"/>
                </w:rPr>
                <w:t>FREN 2002</w:t>
              </w:r>
            </w:hyperlink>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E43782E"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12</w:t>
            </w:r>
          </w:p>
        </w:tc>
      </w:tr>
      <w:tr w:rsidR="00FD19A3" w:rsidRPr="00BE2982" w14:paraId="141AEF24"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3E1562BA"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Chemistry</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579458C"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286DECBE" w14:textId="77777777" w:rsidR="00FD19A3" w:rsidRPr="00BE2982" w:rsidRDefault="00D469BE" w:rsidP="00FD19A3">
            <w:pPr>
              <w:spacing w:after="0" w:line="240" w:lineRule="auto"/>
              <w:contextualSpacing/>
              <w:rPr>
                <w:rFonts w:eastAsia="Times New Roman" w:cstheme="minorHAnsi"/>
              </w:rPr>
            </w:pPr>
            <w:hyperlink r:id="rId28" w:history="1">
              <w:r w:rsidR="00FD19A3" w:rsidRPr="00BE2982">
                <w:rPr>
                  <w:rFonts w:eastAsia="Times New Roman" w:cstheme="minorHAnsi"/>
                  <w:color w:val="0000FF"/>
                  <w:u w:val="single"/>
                </w:rPr>
                <w:t>CHEM 1211K</w:t>
              </w:r>
            </w:hyperlink>
            <w:r w:rsidR="00FD19A3" w:rsidRPr="00BE2982">
              <w:rPr>
                <w:rFonts w:eastAsia="Times New Roman" w:cstheme="minorHAnsi"/>
              </w:rPr>
              <w:t xml:space="preserve"> and </w:t>
            </w:r>
            <w:hyperlink r:id="rId29" w:history="1">
              <w:r w:rsidR="00FD19A3" w:rsidRPr="00BE2982">
                <w:rPr>
                  <w:rFonts w:eastAsia="Times New Roman" w:cstheme="minorHAnsi"/>
                  <w:color w:val="0000FF"/>
                  <w:u w:val="single"/>
                </w:rPr>
                <w:t>CHEM 1212K</w:t>
              </w:r>
            </w:hyperlink>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C20098C"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8</w:t>
            </w:r>
          </w:p>
        </w:tc>
      </w:tr>
      <w:tr w:rsidR="00FD19A3" w:rsidRPr="00BE2982" w14:paraId="2917C0DD"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68550327"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 xml:space="preserve">German Language </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066EF86"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27FFA0ED" w14:textId="77777777" w:rsidR="00FD19A3" w:rsidRPr="00BE2982" w:rsidRDefault="00D469BE" w:rsidP="00FD19A3">
            <w:pPr>
              <w:spacing w:after="0" w:line="240" w:lineRule="auto"/>
              <w:contextualSpacing/>
              <w:rPr>
                <w:rFonts w:eastAsia="Times New Roman" w:cstheme="minorHAnsi"/>
              </w:rPr>
            </w:pPr>
            <w:hyperlink r:id="rId30" w:history="1">
              <w:r w:rsidR="00FD19A3" w:rsidRPr="00BE2982">
                <w:rPr>
                  <w:rFonts w:eastAsia="Times New Roman" w:cstheme="minorHAnsi"/>
                  <w:color w:val="0000FF"/>
                  <w:u w:val="single"/>
                </w:rPr>
                <w:t>GRMN 1001</w:t>
              </w:r>
            </w:hyperlink>
            <w:r w:rsidR="00FD19A3" w:rsidRPr="00BE2982">
              <w:rPr>
                <w:rFonts w:eastAsia="Times New Roman" w:cstheme="minorHAnsi"/>
              </w:rPr>
              <w:t xml:space="preserve">, </w:t>
            </w:r>
            <w:hyperlink r:id="rId31" w:history="1">
              <w:r w:rsidR="00FD19A3" w:rsidRPr="00BE2982">
                <w:rPr>
                  <w:rFonts w:eastAsia="Times New Roman" w:cstheme="minorHAnsi"/>
                  <w:color w:val="0000FF"/>
                  <w:u w:val="single"/>
                </w:rPr>
                <w:t>GRMN 1002</w:t>
              </w:r>
            </w:hyperlink>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4CD753F"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6</w:t>
            </w:r>
          </w:p>
        </w:tc>
      </w:tr>
      <w:tr w:rsidR="00FD19A3" w:rsidRPr="00BE2982" w14:paraId="128042EB"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0F4EA2FF"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 xml:space="preserve">German Language </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6CFD9C4"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63</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7EE218D4" w14:textId="77777777" w:rsidR="00FD19A3" w:rsidRPr="00BE2982" w:rsidRDefault="00D469BE" w:rsidP="00FD19A3">
            <w:pPr>
              <w:spacing w:after="0" w:line="240" w:lineRule="auto"/>
              <w:contextualSpacing/>
              <w:rPr>
                <w:rFonts w:eastAsia="Times New Roman" w:cstheme="minorHAnsi"/>
              </w:rPr>
            </w:pPr>
            <w:hyperlink r:id="rId32" w:history="1">
              <w:r w:rsidR="00FD19A3" w:rsidRPr="00BE2982">
                <w:rPr>
                  <w:rFonts w:eastAsia="Times New Roman" w:cstheme="minorHAnsi"/>
                  <w:color w:val="0000FF"/>
                  <w:u w:val="single"/>
                </w:rPr>
                <w:t>GRMN 1001</w:t>
              </w:r>
            </w:hyperlink>
            <w:r w:rsidR="00FD19A3" w:rsidRPr="00BE2982">
              <w:rPr>
                <w:rFonts w:eastAsia="Times New Roman" w:cstheme="minorHAnsi"/>
              </w:rPr>
              <w:t xml:space="preserve">, </w:t>
            </w:r>
            <w:hyperlink r:id="rId33" w:history="1">
              <w:r w:rsidR="00FD19A3" w:rsidRPr="00BE2982">
                <w:rPr>
                  <w:rFonts w:eastAsia="Times New Roman" w:cstheme="minorHAnsi"/>
                  <w:color w:val="0000FF"/>
                  <w:u w:val="single"/>
                </w:rPr>
                <w:t>GRMN 1002</w:t>
              </w:r>
            </w:hyperlink>
            <w:r w:rsidR="00FD19A3" w:rsidRPr="00BE2982">
              <w:rPr>
                <w:rFonts w:eastAsia="Times New Roman" w:cstheme="minorHAnsi"/>
              </w:rPr>
              <w:t xml:space="preserve">, </w:t>
            </w:r>
            <w:hyperlink r:id="rId34" w:history="1">
              <w:r w:rsidR="00FD19A3" w:rsidRPr="00BE2982">
                <w:rPr>
                  <w:rFonts w:eastAsia="Times New Roman" w:cstheme="minorHAnsi"/>
                  <w:color w:val="0000FF"/>
                  <w:u w:val="single"/>
                </w:rPr>
                <w:t>GRMN 2001</w:t>
              </w:r>
            </w:hyperlink>
            <w:r w:rsidR="00FD19A3" w:rsidRPr="00BE2982">
              <w:rPr>
                <w:rFonts w:eastAsia="Times New Roman" w:cstheme="minorHAnsi"/>
              </w:rPr>
              <w:t xml:space="preserve">, </w:t>
            </w:r>
            <w:hyperlink r:id="rId35" w:history="1">
              <w:r w:rsidR="00FD19A3" w:rsidRPr="00BE2982">
                <w:rPr>
                  <w:rFonts w:eastAsia="Times New Roman" w:cstheme="minorHAnsi"/>
                  <w:color w:val="0000FF"/>
                  <w:u w:val="single"/>
                </w:rPr>
                <w:t>GRMN 2002</w:t>
              </w:r>
            </w:hyperlink>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2DF7B0C"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12</w:t>
            </w:r>
          </w:p>
        </w:tc>
      </w:tr>
      <w:tr w:rsidR="00FD19A3" w:rsidRPr="00BE2982" w14:paraId="16EE8420"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5D93F6C1"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General Psychology</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06E2B99"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6D8B4C1E"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Psychology 1101</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3F41C4D"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3</w:t>
            </w:r>
          </w:p>
        </w:tc>
      </w:tr>
      <w:tr w:rsidR="00FD19A3" w:rsidRPr="00BE2982" w14:paraId="3AE3133D"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574F8468"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Human Growth and Development</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097803F"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6F1FAB07"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Psychology 2103</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CF129F3"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3</w:t>
            </w:r>
          </w:p>
        </w:tc>
      </w:tr>
      <w:tr w:rsidR="00FD19A3" w:rsidRPr="00BE2982" w14:paraId="2F9ABD2C"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3465DB56"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Humanities</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29C335B"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7D6AFDFA" w14:textId="77777777" w:rsidR="00FD19A3" w:rsidRPr="00BE2982" w:rsidRDefault="00D469BE" w:rsidP="00FD19A3">
            <w:pPr>
              <w:spacing w:after="0" w:line="240" w:lineRule="auto"/>
              <w:contextualSpacing/>
              <w:rPr>
                <w:rFonts w:eastAsia="Times New Roman" w:cstheme="minorHAnsi"/>
              </w:rPr>
            </w:pPr>
            <w:hyperlink r:id="rId36" w:history="1">
              <w:r w:rsidR="00FD19A3" w:rsidRPr="00BE2982">
                <w:rPr>
                  <w:rFonts w:eastAsia="Times New Roman" w:cstheme="minorHAnsi"/>
                  <w:color w:val="0000FF"/>
                  <w:u w:val="single"/>
                </w:rPr>
                <w:t>HUMN 2155</w:t>
              </w:r>
            </w:hyperlink>
            <w:r w:rsidR="00FD19A3" w:rsidRPr="00BE2982">
              <w:rPr>
                <w:rFonts w:eastAsia="Times New Roman" w:cstheme="minorHAnsi"/>
              </w:rPr>
              <w:t xml:space="preserve">, </w:t>
            </w:r>
            <w:hyperlink r:id="rId37" w:history="1">
              <w:r w:rsidR="00FD19A3" w:rsidRPr="00BE2982">
                <w:rPr>
                  <w:rFonts w:eastAsia="Times New Roman" w:cstheme="minorHAnsi"/>
                  <w:color w:val="0000FF"/>
                  <w:u w:val="single"/>
                </w:rPr>
                <w:t>HUMN 2156</w:t>
              </w:r>
            </w:hyperlink>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C9E4A72"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3</w:t>
            </w:r>
          </w:p>
        </w:tc>
      </w:tr>
      <w:tr w:rsidR="00FD19A3" w:rsidRPr="00BE2982" w14:paraId="117B5F42"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5E581EF1"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 xml:space="preserve">Information Systems and Computer Applications </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5A7FB35"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485D2387" w14:textId="77777777" w:rsidR="00FD19A3" w:rsidRPr="00BE2982" w:rsidRDefault="00D469BE" w:rsidP="00FD19A3">
            <w:pPr>
              <w:spacing w:after="0" w:line="240" w:lineRule="auto"/>
              <w:contextualSpacing/>
              <w:rPr>
                <w:rFonts w:eastAsia="Times New Roman" w:cstheme="minorHAnsi"/>
              </w:rPr>
            </w:pPr>
            <w:hyperlink r:id="rId38" w:history="1">
              <w:r w:rsidR="00FD19A3" w:rsidRPr="00BE2982">
                <w:rPr>
                  <w:rFonts w:eastAsia="Times New Roman" w:cstheme="minorHAnsi"/>
                  <w:color w:val="0000FF"/>
                  <w:u w:val="single"/>
                </w:rPr>
                <w:t>ITEC 2215</w:t>
              </w:r>
            </w:hyperlink>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828D4E0"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3</w:t>
            </w:r>
          </w:p>
        </w:tc>
      </w:tr>
      <w:tr w:rsidR="00FD19A3" w:rsidRPr="00BE2982" w14:paraId="039D83BA"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45021E33"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Introduction to Sociology</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D4D5F58"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1C4FA47D"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Sociology 1101</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6660A14"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3</w:t>
            </w:r>
          </w:p>
        </w:tc>
      </w:tr>
      <w:tr w:rsidR="00FD19A3" w:rsidRPr="00BE2982" w14:paraId="69D8CF3D"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4CD31D9C"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Precalculus</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A23B57F"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26F6C273" w14:textId="77777777" w:rsidR="00FD19A3" w:rsidRPr="00BE2982" w:rsidRDefault="00D469BE" w:rsidP="00FD19A3">
            <w:pPr>
              <w:spacing w:after="0" w:line="240" w:lineRule="auto"/>
              <w:contextualSpacing/>
              <w:rPr>
                <w:rFonts w:eastAsia="Times New Roman" w:cstheme="minorHAnsi"/>
              </w:rPr>
            </w:pPr>
            <w:hyperlink r:id="rId39" w:history="1">
              <w:r w:rsidR="00FD19A3" w:rsidRPr="00BE2982">
                <w:rPr>
                  <w:rFonts w:eastAsia="Times New Roman" w:cstheme="minorHAnsi"/>
                  <w:color w:val="0000FF"/>
                  <w:u w:val="single"/>
                </w:rPr>
                <w:t>MATH 1113</w:t>
              </w:r>
            </w:hyperlink>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38E6C2C"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3</w:t>
            </w:r>
          </w:p>
        </w:tc>
      </w:tr>
      <w:tr w:rsidR="00FD19A3" w:rsidRPr="00BE2982" w14:paraId="552E659E"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3D934FA5"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 xml:space="preserve">Prin. of Macroeconomics </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76349C7"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17123328"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Economics 2105</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0415388"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3</w:t>
            </w:r>
          </w:p>
        </w:tc>
      </w:tr>
      <w:tr w:rsidR="00FD19A3" w:rsidRPr="00BE2982" w14:paraId="25CBC3E7"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6FFD36BC"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 xml:space="preserve">Prin. of Microeconomics </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029D06B"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3F2D781B"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Economics 2106</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E65787A"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3</w:t>
            </w:r>
          </w:p>
        </w:tc>
      </w:tr>
      <w:tr w:rsidR="00FD19A3" w:rsidRPr="00BE2982" w14:paraId="2C7962CD"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152737C2"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History of the United States I: Early Colonization to 1877</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C92C1DB"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4523A0C3" w14:textId="77777777" w:rsidR="00FD19A3" w:rsidRPr="00BE2982" w:rsidRDefault="00D469BE" w:rsidP="00FD19A3">
            <w:pPr>
              <w:spacing w:after="0" w:line="240" w:lineRule="auto"/>
              <w:contextualSpacing/>
              <w:rPr>
                <w:rFonts w:eastAsia="Times New Roman" w:cstheme="minorHAnsi"/>
              </w:rPr>
            </w:pPr>
            <w:hyperlink r:id="rId40" w:history="1">
              <w:r w:rsidR="00FD19A3" w:rsidRPr="00BE2982">
                <w:rPr>
                  <w:rFonts w:eastAsia="Times New Roman" w:cstheme="minorHAnsi"/>
                  <w:color w:val="0000FF"/>
                  <w:u w:val="single"/>
                </w:rPr>
                <w:t>HIST 2111</w:t>
              </w:r>
            </w:hyperlink>
            <w:r w:rsidR="00FD19A3" w:rsidRPr="00BE2982">
              <w:rPr>
                <w:rFonts w:eastAsia="Times New Roman" w:cstheme="minorHAnsi"/>
              </w:rPr>
              <w:t xml:space="preserve"> *</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2DB2725"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3</w:t>
            </w:r>
          </w:p>
        </w:tc>
      </w:tr>
      <w:tr w:rsidR="00FD19A3" w:rsidRPr="00BE2982" w14:paraId="72D6F1B3"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47D01A55"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lastRenderedPageBreak/>
              <w:t>History of the United States II: 1865 to the Present</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58F00C7"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2A1D9A3A" w14:textId="77777777" w:rsidR="00FD19A3" w:rsidRPr="00BE2982" w:rsidRDefault="00D469BE" w:rsidP="00FD19A3">
            <w:pPr>
              <w:spacing w:after="0" w:line="240" w:lineRule="auto"/>
              <w:contextualSpacing/>
              <w:rPr>
                <w:rFonts w:eastAsia="Times New Roman" w:cstheme="minorHAnsi"/>
              </w:rPr>
            </w:pPr>
            <w:hyperlink r:id="rId41" w:history="1">
              <w:r w:rsidR="00FD19A3" w:rsidRPr="00BE2982">
                <w:rPr>
                  <w:rFonts w:eastAsia="Times New Roman" w:cstheme="minorHAnsi"/>
                  <w:color w:val="0000FF"/>
                  <w:u w:val="single"/>
                </w:rPr>
                <w:t>HIST 2112</w:t>
              </w:r>
            </w:hyperlink>
            <w:r w:rsidR="00FD19A3" w:rsidRPr="00BE2982">
              <w:rPr>
                <w:rFonts w:eastAsia="Times New Roman" w:cstheme="minorHAnsi"/>
              </w:rPr>
              <w:t xml:space="preserve"> *</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CB264EF"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3</w:t>
            </w:r>
          </w:p>
        </w:tc>
      </w:tr>
      <w:tr w:rsidR="00FD19A3" w:rsidRPr="00BE2982" w14:paraId="6927A9C6"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3B0347CE"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Western Civilization I: Ancient Near East to 1648</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7E67358"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2EE3B1B7" w14:textId="77777777" w:rsidR="00FD19A3" w:rsidRPr="00BE2982" w:rsidRDefault="00D469BE" w:rsidP="00FD19A3">
            <w:pPr>
              <w:spacing w:after="0" w:line="240" w:lineRule="auto"/>
              <w:contextualSpacing/>
              <w:rPr>
                <w:rFonts w:eastAsia="Times New Roman" w:cstheme="minorHAnsi"/>
              </w:rPr>
            </w:pPr>
            <w:hyperlink r:id="rId42" w:history="1">
              <w:r w:rsidR="00FD19A3" w:rsidRPr="00BE2982">
                <w:rPr>
                  <w:rFonts w:eastAsia="Times New Roman" w:cstheme="minorHAnsi"/>
                  <w:color w:val="0000FF"/>
                  <w:u w:val="single"/>
                </w:rPr>
                <w:t>HIST 1111</w:t>
              </w:r>
            </w:hyperlink>
            <w:r w:rsidR="00FD19A3" w:rsidRPr="00BE2982">
              <w:rPr>
                <w:rFonts w:eastAsia="Times New Roman" w:cstheme="minorHAnsi"/>
              </w:rPr>
              <w:t xml:space="preserve"> </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0257C8A"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3</w:t>
            </w:r>
          </w:p>
        </w:tc>
      </w:tr>
      <w:tr w:rsidR="00FD19A3" w:rsidRPr="00BE2982" w14:paraId="6D688B09"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31A903A5" w14:textId="77777777" w:rsidR="00FD19A3" w:rsidRPr="00BE2982" w:rsidRDefault="00FD19A3" w:rsidP="00FD19A3">
            <w:pPr>
              <w:spacing w:after="0" w:line="240" w:lineRule="auto"/>
              <w:contextualSpacing/>
              <w:rPr>
                <w:rFonts w:eastAsia="Times New Roman" w:cstheme="minorHAnsi"/>
              </w:rPr>
            </w:pPr>
            <w:r w:rsidRPr="00BE2982">
              <w:rPr>
                <w:rFonts w:eastAsia="Times New Roman" w:cstheme="minorHAnsi"/>
              </w:rPr>
              <w:t>Western Civilization II: 1648 to the Present</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BFDAE4D"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50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0E14A641" w14:textId="77777777" w:rsidR="00FD19A3" w:rsidRPr="00BE2982" w:rsidRDefault="00D469BE" w:rsidP="00FD19A3">
            <w:pPr>
              <w:spacing w:after="0" w:line="240" w:lineRule="auto"/>
              <w:contextualSpacing/>
              <w:rPr>
                <w:rFonts w:eastAsia="Times New Roman" w:cstheme="minorHAnsi"/>
              </w:rPr>
            </w:pPr>
            <w:hyperlink r:id="rId43" w:history="1">
              <w:r w:rsidR="00FD19A3" w:rsidRPr="00BE2982">
                <w:rPr>
                  <w:rFonts w:eastAsia="Times New Roman" w:cstheme="minorHAnsi"/>
                  <w:color w:val="0000FF"/>
                  <w:u w:val="single"/>
                </w:rPr>
                <w:t>HIST 1112</w:t>
              </w:r>
            </w:hyperlink>
            <w:r w:rsidR="00FD19A3" w:rsidRPr="00BE2982">
              <w:rPr>
                <w:rFonts w:eastAsia="Times New Roman" w:cstheme="minorHAnsi"/>
              </w:rPr>
              <w:t xml:space="preserve"> </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93ABCC4" w14:textId="77777777" w:rsidR="00FD19A3" w:rsidRPr="00BE2982" w:rsidRDefault="00FD19A3" w:rsidP="00FD19A3">
            <w:pPr>
              <w:spacing w:after="0" w:line="240" w:lineRule="auto"/>
              <w:contextualSpacing/>
              <w:jc w:val="center"/>
              <w:rPr>
                <w:rFonts w:eastAsia="Times New Roman" w:cstheme="minorHAnsi"/>
              </w:rPr>
            </w:pPr>
            <w:r w:rsidRPr="00BE2982">
              <w:rPr>
                <w:rFonts w:eastAsia="Times New Roman" w:cstheme="minorHAnsi"/>
              </w:rPr>
              <w:t>3</w:t>
            </w:r>
          </w:p>
        </w:tc>
      </w:tr>
    </w:tbl>
    <w:p w14:paraId="5EAABE52" w14:textId="77777777" w:rsidR="00FD19A3" w:rsidRPr="00BE2982" w:rsidRDefault="00FD19A3" w:rsidP="00FD19A3">
      <w:pPr>
        <w:spacing w:before="100" w:beforeAutospacing="1" w:after="100" w:afterAutospacing="1" w:line="240" w:lineRule="auto"/>
        <w:contextualSpacing/>
        <w:rPr>
          <w:rFonts w:eastAsia="Times New Roman" w:cstheme="minorHAnsi"/>
        </w:rPr>
      </w:pPr>
      <w:r w:rsidRPr="00BE2982">
        <w:rPr>
          <w:rFonts w:eastAsia="Times New Roman" w:cstheme="minorHAnsi"/>
        </w:rPr>
        <w:t>*Please note that in addition, an exam is required to satisfy state legislative requirements.</w:t>
      </w:r>
    </w:p>
    <w:p w14:paraId="575438EA" w14:textId="1443B57D" w:rsidR="00FD19A3" w:rsidRPr="00BE2982" w:rsidRDefault="00FD19A3" w:rsidP="00FD19A3">
      <w:pPr>
        <w:pStyle w:val="Heading1"/>
        <w:contextualSpacing/>
        <w:rPr>
          <w:rFonts w:asciiTheme="minorHAnsi" w:hAnsiTheme="minorHAnsi" w:cstheme="minorHAnsi"/>
          <w:sz w:val="22"/>
          <w:szCs w:val="22"/>
        </w:rPr>
      </w:pPr>
      <w:r w:rsidRPr="00BE2982">
        <w:rPr>
          <w:rFonts w:asciiTheme="minorHAnsi" w:hAnsiTheme="minorHAnsi" w:cstheme="minorHAnsi"/>
          <w:sz w:val="22"/>
          <w:szCs w:val="22"/>
        </w:rPr>
        <w:t xml:space="preserve">Advanced Standing by Examination </w:t>
      </w:r>
      <w:r w:rsidR="00D469BE">
        <w:rPr>
          <w:rFonts w:asciiTheme="minorHAnsi" w:hAnsiTheme="minorHAnsi" w:cstheme="minorHAnsi"/>
          <w:sz w:val="22"/>
          <w:szCs w:val="22"/>
        </w:rPr>
        <w:t>[information here taken from the 2022-2023 MGA academic catalog]</w:t>
      </w:r>
    </w:p>
    <w:p w14:paraId="55183CC7" w14:textId="77777777" w:rsidR="00FD19A3" w:rsidRPr="00BE2982" w:rsidRDefault="00FD19A3" w:rsidP="00FD19A3">
      <w:pPr>
        <w:numPr>
          <w:ilvl w:val="0"/>
          <w:numId w:val="1"/>
        </w:numPr>
        <w:spacing w:before="100" w:beforeAutospacing="1" w:after="100" w:afterAutospacing="1" w:line="240" w:lineRule="auto"/>
        <w:contextualSpacing/>
        <w:rPr>
          <w:rFonts w:cstheme="minorHAnsi"/>
        </w:rPr>
      </w:pPr>
      <w:r w:rsidRPr="00BE2982">
        <w:rPr>
          <w:rFonts w:cstheme="minorHAnsi"/>
        </w:rPr>
        <w:t>Students may apply for advanced credit examination only after being accepted and enrolled by Middle Georgia State University.</w:t>
      </w:r>
    </w:p>
    <w:p w14:paraId="1DE07AFB" w14:textId="77777777" w:rsidR="00FD19A3" w:rsidRPr="00BE2982" w:rsidRDefault="00FD19A3" w:rsidP="00FD19A3">
      <w:pPr>
        <w:numPr>
          <w:ilvl w:val="0"/>
          <w:numId w:val="1"/>
        </w:numPr>
        <w:spacing w:before="100" w:beforeAutospacing="1" w:after="100" w:afterAutospacing="1" w:line="240" w:lineRule="auto"/>
        <w:contextualSpacing/>
        <w:rPr>
          <w:rFonts w:cstheme="minorHAnsi"/>
        </w:rPr>
      </w:pPr>
      <w:r w:rsidRPr="00BE2982">
        <w:rPr>
          <w:rFonts w:cstheme="minorHAnsi"/>
        </w:rPr>
        <w:t>A grade of "K" (denoting credit by examination) for credit granted by individual examination will be recorded on the student's academic record after the student has enrolled.</w:t>
      </w:r>
    </w:p>
    <w:p w14:paraId="47DABD1C" w14:textId="77777777" w:rsidR="00FD19A3" w:rsidRPr="00BE2982" w:rsidRDefault="00FD19A3" w:rsidP="00FD19A3">
      <w:pPr>
        <w:numPr>
          <w:ilvl w:val="0"/>
          <w:numId w:val="1"/>
        </w:numPr>
        <w:spacing w:before="100" w:beforeAutospacing="1" w:after="100" w:afterAutospacing="1" w:line="240" w:lineRule="auto"/>
        <w:contextualSpacing/>
        <w:rPr>
          <w:rFonts w:cstheme="minorHAnsi"/>
        </w:rPr>
      </w:pPr>
      <w:r w:rsidRPr="00BE2982">
        <w:rPr>
          <w:rFonts w:cstheme="minorHAnsi"/>
        </w:rPr>
        <w:t>No more than 40 semester hours of credit may be earned by examination (including CLEP, AP, DSST, and departmental credit exams).</w:t>
      </w:r>
    </w:p>
    <w:p w14:paraId="2D95B16A" w14:textId="77777777" w:rsidR="00FD19A3" w:rsidRPr="00BE2982" w:rsidRDefault="00FD19A3" w:rsidP="00FD19A3">
      <w:pPr>
        <w:numPr>
          <w:ilvl w:val="0"/>
          <w:numId w:val="1"/>
        </w:numPr>
        <w:spacing w:before="100" w:beforeAutospacing="1" w:after="100" w:afterAutospacing="1" w:line="240" w:lineRule="auto"/>
        <w:contextualSpacing/>
        <w:rPr>
          <w:rFonts w:cstheme="minorHAnsi"/>
        </w:rPr>
      </w:pPr>
      <w:r w:rsidRPr="00BE2982">
        <w:rPr>
          <w:rFonts w:cstheme="minorHAnsi"/>
        </w:rPr>
        <w:t>Credit by examination may not be received for a course in which the student has previously enrolled and not withdrawn.</w:t>
      </w:r>
    </w:p>
    <w:p w14:paraId="62C40BF8" w14:textId="77777777" w:rsidR="00FD19A3" w:rsidRPr="00BE2982" w:rsidRDefault="00FD19A3" w:rsidP="00FD19A3">
      <w:pPr>
        <w:numPr>
          <w:ilvl w:val="0"/>
          <w:numId w:val="1"/>
        </w:numPr>
        <w:spacing w:before="100" w:beforeAutospacing="1" w:after="100" w:afterAutospacing="1" w:line="240" w:lineRule="auto"/>
        <w:contextualSpacing/>
        <w:rPr>
          <w:rFonts w:cstheme="minorHAnsi"/>
        </w:rPr>
      </w:pPr>
      <w:r w:rsidRPr="00BE2982">
        <w:rPr>
          <w:rFonts w:cstheme="minorHAnsi"/>
        </w:rPr>
        <w:t>An advanced placement examination or departmental may not be retaken in order to earn credit.</w:t>
      </w:r>
    </w:p>
    <w:p w14:paraId="160C087B" w14:textId="0D2C8AE7" w:rsidR="00FD19A3" w:rsidRPr="00BE2982" w:rsidRDefault="00BE2982" w:rsidP="00FD19A3">
      <w:pPr>
        <w:numPr>
          <w:ilvl w:val="0"/>
          <w:numId w:val="1"/>
        </w:numPr>
        <w:spacing w:before="100" w:beforeAutospacing="1" w:after="100" w:afterAutospacing="1" w:line="240" w:lineRule="auto"/>
        <w:contextualSpacing/>
        <w:rPr>
          <w:rFonts w:cstheme="minorHAnsi"/>
        </w:rPr>
      </w:pPr>
      <w:r w:rsidRPr="00043BFC">
        <w:rPr>
          <w:rFonts w:eastAsia="Times New Roman" w:cstheme="minorHAnsi"/>
        </w:rPr>
        <w:t>CLEP exams with the same exam title may be repeated after 90 days from the original testing date. DSST exams with the same exam title may be repeated after 30 days from the original testing date. If the exam with the same title is taken before the required wait period, the exam will be invalid. Any retakes should be considered prior to registering for the course. If a student registers for the course and then passes the CLEP or DSST exam, no refunds will be issued for the course once the drop/add period is over.</w:t>
      </w:r>
    </w:p>
    <w:p w14:paraId="66AE12ED" w14:textId="77777777" w:rsidR="00FD19A3" w:rsidRPr="00BE2982" w:rsidRDefault="00FD19A3" w:rsidP="00622B68">
      <w:pPr>
        <w:pStyle w:val="sc-bodytext"/>
        <w:contextualSpacing/>
        <w:rPr>
          <w:rFonts w:asciiTheme="minorHAnsi" w:hAnsiTheme="minorHAnsi" w:cstheme="minorHAnsi"/>
          <w:sz w:val="22"/>
          <w:szCs w:val="22"/>
        </w:rPr>
      </w:pPr>
      <w:r w:rsidRPr="00BE2982">
        <w:rPr>
          <w:rFonts w:asciiTheme="minorHAnsi" w:hAnsiTheme="minorHAnsi" w:cstheme="minorHAnsi"/>
          <w:b/>
          <w:sz w:val="36"/>
          <w:szCs w:val="36"/>
        </w:rPr>
        <w:t>DSST "Subject Examinations"</w:t>
      </w:r>
      <w:r w:rsidRPr="00BE2982">
        <w:rPr>
          <w:rFonts w:asciiTheme="minorHAnsi" w:hAnsiTheme="minorHAnsi" w:cstheme="minorHAnsi"/>
          <w:sz w:val="22"/>
          <w:szCs w:val="22"/>
        </w:rPr>
        <w:t xml:space="preserve"> and the courses for which they are the equivalent are listed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8"/>
        <w:gridCol w:w="1355"/>
        <w:gridCol w:w="3412"/>
        <w:gridCol w:w="817"/>
      </w:tblGrid>
      <w:tr w:rsidR="00FD19A3" w:rsidRPr="00BE2982" w14:paraId="238C0D04"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F18E970" w14:textId="77777777" w:rsidR="00FD19A3" w:rsidRPr="00BE2982" w:rsidRDefault="00FD19A3" w:rsidP="00FD19A3">
            <w:pPr>
              <w:contextualSpacing/>
              <w:jc w:val="center"/>
              <w:rPr>
                <w:rFonts w:cstheme="minorHAnsi"/>
              </w:rPr>
            </w:pPr>
            <w:r w:rsidRPr="00BE2982">
              <w:rPr>
                <w:rStyle w:val="Strong"/>
                <w:rFonts w:cstheme="minorHAnsi"/>
              </w:rPr>
              <w:t>MGA Course</w:t>
            </w:r>
            <w:r w:rsidRPr="00BE2982">
              <w:rPr>
                <w:rFonts w:cstheme="minorHAnsi"/>
              </w:rPr>
              <w:t xml:space="preserve"> </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9C03146" w14:textId="77777777" w:rsidR="00FD19A3" w:rsidRPr="00BE2982" w:rsidRDefault="00FD19A3" w:rsidP="00FD19A3">
            <w:pPr>
              <w:contextualSpacing/>
              <w:jc w:val="center"/>
              <w:rPr>
                <w:rFonts w:cstheme="minorHAnsi"/>
              </w:rPr>
            </w:pPr>
            <w:r w:rsidRPr="00BE2982">
              <w:rPr>
                <w:rStyle w:val="Strong"/>
                <w:rFonts w:cstheme="minorHAnsi"/>
              </w:rPr>
              <w:t>Credit Hours</w:t>
            </w:r>
            <w:r w:rsidRPr="00BE2982">
              <w:rPr>
                <w:rFonts w:cstheme="minorHAnsi"/>
              </w:rPr>
              <w:t xml:space="preserve"> </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D2F1E21" w14:textId="77777777" w:rsidR="00FD19A3" w:rsidRPr="00BE2982" w:rsidRDefault="00FD19A3" w:rsidP="00FD19A3">
            <w:pPr>
              <w:contextualSpacing/>
              <w:jc w:val="center"/>
              <w:rPr>
                <w:rFonts w:cstheme="minorHAnsi"/>
              </w:rPr>
            </w:pPr>
            <w:r w:rsidRPr="00BE2982">
              <w:rPr>
                <w:rStyle w:val="Strong"/>
                <w:rFonts w:cstheme="minorHAnsi"/>
              </w:rPr>
              <w:t>DSST</w:t>
            </w:r>
            <w:r w:rsidRPr="00BE2982">
              <w:rPr>
                <w:rFonts w:cstheme="minorHAnsi"/>
              </w:rPr>
              <w:t xml:space="preserve"> </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3A38758" w14:textId="77777777" w:rsidR="00FD19A3" w:rsidRPr="00BE2982" w:rsidRDefault="00FD19A3" w:rsidP="00FD19A3">
            <w:pPr>
              <w:contextualSpacing/>
              <w:jc w:val="center"/>
              <w:rPr>
                <w:rFonts w:cstheme="minorHAnsi"/>
              </w:rPr>
            </w:pPr>
            <w:r w:rsidRPr="00BE2982">
              <w:rPr>
                <w:rStyle w:val="Strong"/>
                <w:rFonts w:cstheme="minorHAnsi"/>
              </w:rPr>
              <w:t>Scores</w:t>
            </w:r>
            <w:r w:rsidRPr="00BE2982">
              <w:rPr>
                <w:rFonts w:cstheme="minorHAnsi"/>
              </w:rPr>
              <w:t xml:space="preserve"> </w:t>
            </w:r>
          </w:p>
        </w:tc>
      </w:tr>
      <w:tr w:rsidR="00FD19A3" w:rsidRPr="00BE2982" w14:paraId="6F7A0E72"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4EDC2852" w14:textId="77777777" w:rsidR="00FD19A3" w:rsidRPr="00BE2982" w:rsidRDefault="00FD19A3" w:rsidP="00FD19A3">
            <w:pPr>
              <w:contextualSpacing/>
              <w:rPr>
                <w:rFonts w:cstheme="minorHAnsi"/>
              </w:rPr>
            </w:pPr>
            <w:r w:rsidRPr="00BE2982">
              <w:rPr>
                <w:rFonts w:cstheme="minorHAnsi"/>
              </w:rPr>
              <w:t>Anthropology 1102</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F03B1C5" w14:textId="77777777" w:rsidR="00FD19A3" w:rsidRPr="00BE2982" w:rsidRDefault="00FD19A3" w:rsidP="00FD19A3">
            <w:pPr>
              <w:contextualSpacing/>
              <w:jc w:val="center"/>
              <w:rPr>
                <w:rFonts w:cstheme="minorHAnsi"/>
              </w:rPr>
            </w:pPr>
            <w:r w:rsidRPr="00BE2982">
              <w:rPr>
                <w:rFonts w:cstheme="minorHAnsi"/>
              </w:rPr>
              <w:t>3</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7BC7C68D" w14:textId="77777777" w:rsidR="00FD19A3" w:rsidRPr="00BE2982" w:rsidRDefault="00FD19A3" w:rsidP="00FD19A3">
            <w:pPr>
              <w:contextualSpacing/>
              <w:rPr>
                <w:rFonts w:cstheme="minorHAnsi"/>
              </w:rPr>
            </w:pPr>
            <w:r w:rsidRPr="00BE2982">
              <w:rPr>
                <w:rFonts w:cstheme="minorHAnsi"/>
              </w:rPr>
              <w:t>General Anthropology</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A191652" w14:textId="77777777" w:rsidR="00FD19A3" w:rsidRPr="00BE2982" w:rsidRDefault="00FD19A3" w:rsidP="00FD19A3">
            <w:pPr>
              <w:contextualSpacing/>
              <w:jc w:val="center"/>
              <w:rPr>
                <w:rFonts w:cstheme="minorHAnsi"/>
              </w:rPr>
            </w:pPr>
            <w:r w:rsidRPr="00BE2982">
              <w:rPr>
                <w:rFonts w:cstheme="minorHAnsi"/>
              </w:rPr>
              <w:t>400</w:t>
            </w:r>
          </w:p>
        </w:tc>
      </w:tr>
      <w:tr w:rsidR="00FD19A3" w:rsidRPr="00BE2982" w14:paraId="1EE8CB28"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38891045" w14:textId="77777777" w:rsidR="00FD19A3" w:rsidRPr="00BE2982" w:rsidRDefault="00FD19A3" w:rsidP="00FD19A3">
            <w:pPr>
              <w:contextualSpacing/>
              <w:rPr>
                <w:rFonts w:cstheme="minorHAnsi"/>
              </w:rPr>
            </w:pPr>
            <w:r w:rsidRPr="00BE2982">
              <w:rPr>
                <w:rFonts w:cstheme="minorHAnsi"/>
              </w:rPr>
              <w:t>Communications 1110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D41ED6C" w14:textId="77777777" w:rsidR="00FD19A3" w:rsidRPr="00BE2982" w:rsidRDefault="00FD19A3" w:rsidP="00FD19A3">
            <w:pPr>
              <w:contextualSpacing/>
              <w:jc w:val="center"/>
              <w:rPr>
                <w:rFonts w:cstheme="minorHAnsi"/>
              </w:rPr>
            </w:pPr>
            <w:r w:rsidRPr="00BE2982">
              <w:rPr>
                <w:rFonts w:cstheme="minorHAnsi"/>
              </w:rPr>
              <w:t>3</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653E3793" w14:textId="77777777" w:rsidR="00FD19A3" w:rsidRPr="00BE2982" w:rsidRDefault="00FD19A3" w:rsidP="00FD19A3">
            <w:pPr>
              <w:contextualSpacing/>
              <w:rPr>
                <w:rFonts w:cstheme="minorHAnsi"/>
              </w:rPr>
            </w:pPr>
            <w:r w:rsidRPr="00BE2982">
              <w:rPr>
                <w:rFonts w:cstheme="minorHAnsi"/>
              </w:rPr>
              <w:t>Principles of Public Speaking</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EE6FF9C" w14:textId="77777777" w:rsidR="00FD19A3" w:rsidRPr="00BE2982" w:rsidRDefault="00FD19A3" w:rsidP="00FD19A3">
            <w:pPr>
              <w:contextualSpacing/>
              <w:jc w:val="center"/>
              <w:rPr>
                <w:rFonts w:cstheme="minorHAnsi"/>
              </w:rPr>
            </w:pPr>
            <w:r w:rsidRPr="00BE2982">
              <w:rPr>
                <w:rFonts w:cstheme="minorHAnsi"/>
              </w:rPr>
              <w:t>400</w:t>
            </w:r>
          </w:p>
        </w:tc>
      </w:tr>
      <w:tr w:rsidR="00FD19A3" w:rsidRPr="00BE2982" w14:paraId="05C9335C"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63C67BF2" w14:textId="77777777" w:rsidR="00FD19A3" w:rsidRPr="00BE2982" w:rsidRDefault="00FD19A3" w:rsidP="00FD19A3">
            <w:pPr>
              <w:contextualSpacing/>
              <w:rPr>
                <w:rFonts w:cstheme="minorHAnsi"/>
              </w:rPr>
            </w:pPr>
            <w:r w:rsidRPr="00BE2982">
              <w:rPr>
                <w:rFonts w:cstheme="minorHAnsi"/>
              </w:rPr>
              <w:t>Criminal Justice 1100</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08DD884" w14:textId="77777777" w:rsidR="00FD19A3" w:rsidRPr="00BE2982" w:rsidRDefault="00FD19A3" w:rsidP="00FD19A3">
            <w:pPr>
              <w:contextualSpacing/>
              <w:jc w:val="center"/>
              <w:rPr>
                <w:rFonts w:cstheme="minorHAnsi"/>
              </w:rPr>
            </w:pPr>
            <w:r w:rsidRPr="00BE2982">
              <w:rPr>
                <w:rFonts w:cstheme="minorHAnsi"/>
              </w:rPr>
              <w:t>3</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6CB8257B" w14:textId="77777777" w:rsidR="00FD19A3" w:rsidRPr="00BE2982" w:rsidRDefault="00FD19A3" w:rsidP="00FD19A3">
            <w:pPr>
              <w:contextualSpacing/>
              <w:rPr>
                <w:rFonts w:cstheme="minorHAnsi"/>
              </w:rPr>
            </w:pPr>
            <w:r w:rsidRPr="00BE2982">
              <w:rPr>
                <w:rFonts w:cstheme="minorHAnsi"/>
              </w:rPr>
              <w:t>Introduction to Law Enforcement</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F82BE3E" w14:textId="77777777" w:rsidR="00FD19A3" w:rsidRPr="00BE2982" w:rsidRDefault="00FD19A3" w:rsidP="00FD19A3">
            <w:pPr>
              <w:contextualSpacing/>
              <w:jc w:val="center"/>
              <w:rPr>
                <w:rFonts w:cstheme="minorHAnsi"/>
              </w:rPr>
            </w:pPr>
            <w:r w:rsidRPr="00BE2982">
              <w:rPr>
                <w:rFonts w:cstheme="minorHAnsi"/>
              </w:rPr>
              <w:t>400</w:t>
            </w:r>
          </w:p>
        </w:tc>
      </w:tr>
      <w:tr w:rsidR="00FD19A3" w:rsidRPr="00BE2982" w14:paraId="527AC43F"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12C3F404" w14:textId="77777777" w:rsidR="00FD19A3" w:rsidRPr="00BE2982" w:rsidRDefault="00FD19A3" w:rsidP="00FD19A3">
            <w:pPr>
              <w:contextualSpacing/>
              <w:rPr>
                <w:rFonts w:cstheme="minorHAnsi"/>
              </w:rPr>
            </w:pPr>
            <w:r w:rsidRPr="00BE2982">
              <w:rPr>
                <w:rFonts w:cstheme="minorHAnsi"/>
              </w:rPr>
              <w:t>Mathematics 1401</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274FBA6" w14:textId="77777777" w:rsidR="00FD19A3" w:rsidRPr="00BE2982" w:rsidRDefault="00FD19A3" w:rsidP="00FD19A3">
            <w:pPr>
              <w:contextualSpacing/>
              <w:jc w:val="center"/>
              <w:rPr>
                <w:rFonts w:cstheme="minorHAnsi"/>
              </w:rPr>
            </w:pPr>
            <w:r w:rsidRPr="00BE2982">
              <w:rPr>
                <w:rFonts w:cstheme="minorHAnsi"/>
              </w:rPr>
              <w:t>3</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5CE6B9A3" w14:textId="77777777" w:rsidR="00FD19A3" w:rsidRPr="00BE2982" w:rsidRDefault="00FD19A3" w:rsidP="00FD19A3">
            <w:pPr>
              <w:contextualSpacing/>
              <w:rPr>
                <w:rFonts w:cstheme="minorHAnsi"/>
              </w:rPr>
            </w:pPr>
            <w:r w:rsidRPr="00BE2982">
              <w:rPr>
                <w:rFonts w:cstheme="minorHAnsi"/>
              </w:rPr>
              <w:t>Principles of Statistics</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A6C941C" w14:textId="77777777" w:rsidR="00FD19A3" w:rsidRPr="00BE2982" w:rsidRDefault="00FD19A3" w:rsidP="00FD19A3">
            <w:pPr>
              <w:contextualSpacing/>
              <w:jc w:val="center"/>
              <w:rPr>
                <w:rFonts w:cstheme="minorHAnsi"/>
              </w:rPr>
            </w:pPr>
            <w:r w:rsidRPr="00BE2982">
              <w:rPr>
                <w:rFonts w:cstheme="minorHAnsi"/>
              </w:rPr>
              <w:t>400</w:t>
            </w:r>
          </w:p>
        </w:tc>
      </w:tr>
      <w:tr w:rsidR="00FD19A3" w:rsidRPr="00BE2982" w14:paraId="2823B39F" w14:textId="77777777" w:rsidTr="00FD19A3">
        <w:trPr>
          <w:tblCellSpacing w:w="15" w:type="dxa"/>
        </w:trPr>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4AC78911" w14:textId="77777777" w:rsidR="00FD19A3" w:rsidRPr="00BE2982" w:rsidRDefault="00FD19A3" w:rsidP="00FD19A3">
            <w:pPr>
              <w:contextualSpacing/>
              <w:rPr>
                <w:rFonts w:cstheme="minorHAnsi"/>
              </w:rPr>
            </w:pPr>
            <w:r w:rsidRPr="00BE2982">
              <w:rPr>
                <w:rFonts w:cstheme="minorHAnsi"/>
              </w:rPr>
              <w:t>Psychology 2103</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3E22565" w14:textId="77777777" w:rsidR="00FD19A3" w:rsidRPr="00BE2982" w:rsidRDefault="00FD19A3" w:rsidP="00FD19A3">
            <w:pPr>
              <w:contextualSpacing/>
              <w:jc w:val="center"/>
              <w:rPr>
                <w:rFonts w:cstheme="minorHAnsi"/>
              </w:rPr>
            </w:pPr>
            <w:r w:rsidRPr="00BE2982">
              <w:rPr>
                <w:rFonts w:cstheme="minorHAnsi"/>
              </w:rPr>
              <w:t>3</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vAlign w:val="center"/>
            <w:hideMark/>
          </w:tcPr>
          <w:p w14:paraId="75C173D2" w14:textId="77777777" w:rsidR="00FD19A3" w:rsidRPr="00BE2982" w:rsidRDefault="00FD19A3" w:rsidP="00FD19A3">
            <w:pPr>
              <w:contextualSpacing/>
              <w:rPr>
                <w:rFonts w:cstheme="minorHAnsi"/>
              </w:rPr>
            </w:pPr>
            <w:r w:rsidRPr="00BE2982">
              <w:rPr>
                <w:rFonts w:cstheme="minorHAnsi"/>
              </w:rPr>
              <w:t>Lifespan Developmental Psychology</w:t>
            </w:r>
          </w:p>
        </w:tc>
        <w:tc>
          <w:tcPr>
            <w:tcW w:w="0" w:type="auto"/>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9854138" w14:textId="77777777" w:rsidR="00FD19A3" w:rsidRPr="00BE2982" w:rsidRDefault="00FD19A3" w:rsidP="00FD19A3">
            <w:pPr>
              <w:contextualSpacing/>
              <w:jc w:val="center"/>
              <w:rPr>
                <w:rFonts w:cstheme="minorHAnsi"/>
              </w:rPr>
            </w:pPr>
            <w:r w:rsidRPr="00BE2982">
              <w:rPr>
                <w:rFonts w:cstheme="minorHAnsi"/>
              </w:rPr>
              <w:t>400</w:t>
            </w:r>
          </w:p>
        </w:tc>
      </w:tr>
    </w:tbl>
    <w:p w14:paraId="44844895" w14:textId="0F6DC3CD" w:rsidR="00043BFC" w:rsidRPr="00BE2982" w:rsidRDefault="00043BFC" w:rsidP="00043BFC">
      <w:pPr>
        <w:pStyle w:val="sc-bodytext"/>
        <w:rPr>
          <w:rFonts w:asciiTheme="minorHAnsi" w:hAnsiTheme="minorHAnsi" w:cstheme="minorHAnsi"/>
          <w:sz w:val="22"/>
          <w:szCs w:val="22"/>
        </w:rPr>
      </w:pPr>
      <w:r w:rsidRPr="00BE2982">
        <w:rPr>
          <w:rFonts w:asciiTheme="minorHAnsi" w:hAnsiTheme="minorHAnsi" w:cstheme="minorHAnsi"/>
          <w:sz w:val="22"/>
          <w:szCs w:val="22"/>
        </w:rPr>
        <w:t>Students must register for the CLEP and DSST examinations using the Testing Services online registration page (</w:t>
      </w:r>
      <w:hyperlink r:id="rId44" w:tgtFrame="_blank" w:history="1">
        <w:r w:rsidRPr="00BE2982">
          <w:rPr>
            <w:rStyle w:val="Hyperlink"/>
            <w:rFonts w:asciiTheme="minorHAnsi" w:hAnsiTheme="minorHAnsi" w:cstheme="minorHAnsi"/>
            <w:sz w:val="22"/>
            <w:szCs w:val="22"/>
          </w:rPr>
          <w:t>www.mga.edu/ts</w:t>
        </w:r>
      </w:hyperlink>
      <w:r w:rsidRPr="00BE2982">
        <w:rPr>
          <w:rFonts w:asciiTheme="minorHAnsi" w:hAnsiTheme="minorHAnsi" w:cstheme="minorHAnsi"/>
          <w:sz w:val="22"/>
          <w:szCs w:val="22"/>
        </w:rPr>
        <w:t>). CLEP examinations are administered in the Student Life Center on the Macon campus, in the Academic Services Building Room 223 on the Warner Robins campus, in Grace Hall basement on the Cochran campus, and in Room L-9 on the Dublin Campus.</w:t>
      </w:r>
      <w:r w:rsidR="00BE2982" w:rsidRPr="00BE2982">
        <w:rPr>
          <w:rFonts w:asciiTheme="minorHAnsi" w:hAnsiTheme="minorHAnsi" w:cstheme="minorHAnsi"/>
          <w:sz w:val="22"/>
          <w:szCs w:val="22"/>
        </w:rPr>
        <w:t xml:space="preserve"> </w:t>
      </w:r>
      <w:r w:rsidRPr="00BE2982">
        <w:rPr>
          <w:rFonts w:asciiTheme="minorHAnsi" w:hAnsiTheme="minorHAnsi" w:cstheme="minorHAnsi"/>
          <w:sz w:val="22"/>
          <w:szCs w:val="22"/>
        </w:rPr>
        <w:t>DSST exams are offered in the Academic Services Building Room 223 on the Warner Robins campus. Fees for the examinations are the responsibility of the student. Students desiring credit for a CLEP Examination not listed in the catalog may petition the Office of Academic Affairs.</w:t>
      </w:r>
    </w:p>
    <w:p w14:paraId="533904E1" w14:textId="044C7CEC" w:rsidR="00043BFC" w:rsidRPr="00BE2982" w:rsidRDefault="00043BFC" w:rsidP="00FD19A3">
      <w:pPr>
        <w:pStyle w:val="sc-bodytext"/>
        <w:rPr>
          <w:rFonts w:asciiTheme="minorHAnsi" w:hAnsiTheme="minorHAnsi" w:cstheme="minorHAnsi"/>
          <w:sz w:val="22"/>
          <w:szCs w:val="22"/>
        </w:rPr>
      </w:pPr>
      <w:r w:rsidRPr="00BE2982">
        <w:rPr>
          <w:rFonts w:asciiTheme="minorHAnsi" w:hAnsiTheme="minorHAnsi" w:cstheme="minorHAnsi"/>
          <w:sz w:val="22"/>
          <w:szCs w:val="22"/>
        </w:rPr>
        <w:t>Courses for which there are no CLEP examinations may be exempted by departmental credit examinations when examinations approved by the Chair or Dean and the Provost are available. Interested students should apply to the appropriate Chair or Dean to see if there is an approved examination. Students must pay a fee to the Business Office, where they will get a receipt and a "Credit Examination Notice" card stamped as paid. The stamped card must be presented to the Chair or Dean before the test. If students pass a departmental exam, their cards will be signed by the Chair or Dean and submitted to the Office of the Registrar. If students fail a departmental exam, the Chair or Dean will file their cards to indicate that those students are ineligible to take a second exam on the same subject</w:t>
      </w:r>
      <w:r w:rsidRPr="00BE2982">
        <w:rPr>
          <w:rFonts w:asciiTheme="minorHAnsi" w:hAnsiTheme="minorHAnsi" w:cstheme="minorHAnsi"/>
        </w:rPr>
        <w:t>.</w:t>
      </w:r>
    </w:p>
    <w:p w14:paraId="0C70D61D" w14:textId="05596EB7" w:rsidR="00FD19A3" w:rsidRPr="00FD19A3" w:rsidRDefault="00FD19A3" w:rsidP="00622B68">
      <w:pPr>
        <w:spacing w:before="100" w:beforeAutospacing="1" w:after="100" w:afterAutospacing="1" w:line="240" w:lineRule="auto"/>
        <w:contextualSpacing/>
        <w:outlineLvl w:val="0"/>
        <w:rPr>
          <w:rFonts w:cstheme="minorHAnsi"/>
        </w:rPr>
      </w:pPr>
      <w:r w:rsidRPr="00BE2982">
        <w:rPr>
          <w:rFonts w:eastAsia="Times New Roman" w:cstheme="minorHAnsi"/>
          <w:b/>
          <w:bCs/>
          <w:kern w:val="36"/>
        </w:rPr>
        <w:t xml:space="preserve">MGA Testing Services  </w:t>
      </w:r>
      <w:hyperlink r:id="rId45" w:history="1">
        <w:r w:rsidRPr="00BE2982">
          <w:rPr>
            <w:rStyle w:val="Hyperlink"/>
            <w:rFonts w:eastAsia="Times New Roman" w:cstheme="minorHAnsi"/>
            <w:b/>
            <w:bCs/>
            <w:kern w:val="36"/>
          </w:rPr>
          <w:t>https://www.mga.edu/testing-services/tests/clep.php</w:t>
        </w:r>
      </w:hyperlink>
    </w:p>
    <w:sectPr w:rsidR="00FD19A3" w:rsidRPr="00FD19A3" w:rsidSect="00BE2982">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810"/>
    <w:multiLevelType w:val="multilevel"/>
    <w:tmpl w:val="066A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724A5"/>
    <w:multiLevelType w:val="multilevel"/>
    <w:tmpl w:val="EEAC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A5A47"/>
    <w:multiLevelType w:val="multilevel"/>
    <w:tmpl w:val="3892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AE3219"/>
    <w:multiLevelType w:val="multilevel"/>
    <w:tmpl w:val="6040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119853">
    <w:abstractNumId w:val="3"/>
  </w:num>
  <w:num w:numId="2" w16cid:durableId="127865752">
    <w:abstractNumId w:val="1"/>
  </w:num>
  <w:num w:numId="3" w16cid:durableId="2121562730">
    <w:abstractNumId w:val="0"/>
  </w:num>
  <w:num w:numId="4" w16cid:durableId="424426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9A3"/>
    <w:rsid w:val="00043BFC"/>
    <w:rsid w:val="001F1CC3"/>
    <w:rsid w:val="00565F3C"/>
    <w:rsid w:val="00622B68"/>
    <w:rsid w:val="00AE4C7A"/>
    <w:rsid w:val="00BE2982"/>
    <w:rsid w:val="00BE548F"/>
    <w:rsid w:val="00D469BE"/>
    <w:rsid w:val="00D84603"/>
    <w:rsid w:val="00E941A0"/>
    <w:rsid w:val="00EC7F7B"/>
    <w:rsid w:val="00F531B5"/>
    <w:rsid w:val="00FA5F57"/>
    <w:rsid w:val="00FA6131"/>
    <w:rsid w:val="00FD1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9E7C"/>
  <w15:chartTrackingRefBased/>
  <w15:docId w15:val="{FB931F98-F081-4348-99EC-96C8B231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19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A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D19A3"/>
    <w:rPr>
      <w:b/>
      <w:bCs/>
    </w:rPr>
  </w:style>
  <w:style w:type="character" w:styleId="Hyperlink">
    <w:name w:val="Hyperlink"/>
    <w:basedOn w:val="DefaultParagraphFont"/>
    <w:uiPriority w:val="99"/>
    <w:unhideWhenUsed/>
    <w:rsid w:val="00FD19A3"/>
    <w:rPr>
      <w:color w:val="0000FF"/>
      <w:u w:val="single"/>
    </w:rPr>
  </w:style>
  <w:style w:type="paragraph" w:customStyle="1" w:styleId="sc-bodytext">
    <w:name w:val="sc-bodytext"/>
    <w:basedOn w:val="Normal"/>
    <w:rsid w:val="00FD19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accessionnumber">
    <w:name w:val="itemaccessionnumber"/>
    <w:basedOn w:val="DefaultParagraphFont"/>
    <w:rsid w:val="00FD19A3"/>
  </w:style>
  <w:style w:type="paragraph" w:styleId="BalloonText">
    <w:name w:val="Balloon Text"/>
    <w:basedOn w:val="Normal"/>
    <w:link w:val="BalloonTextChar"/>
    <w:uiPriority w:val="99"/>
    <w:semiHidden/>
    <w:unhideWhenUsed/>
    <w:rsid w:val="00FD19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9A3"/>
    <w:rPr>
      <w:rFonts w:ascii="Segoe UI" w:hAnsi="Segoe UI" w:cs="Segoe UI"/>
      <w:sz w:val="18"/>
      <w:szCs w:val="18"/>
    </w:rPr>
  </w:style>
  <w:style w:type="character" w:styleId="UnresolvedMention">
    <w:name w:val="Unresolved Mention"/>
    <w:basedOn w:val="DefaultParagraphFont"/>
    <w:uiPriority w:val="99"/>
    <w:semiHidden/>
    <w:unhideWhenUsed/>
    <w:rsid w:val="00AE4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4273">
      <w:bodyDiv w:val="1"/>
      <w:marLeft w:val="0"/>
      <w:marRight w:val="0"/>
      <w:marTop w:val="0"/>
      <w:marBottom w:val="0"/>
      <w:divBdr>
        <w:top w:val="none" w:sz="0" w:space="0" w:color="auto"/>
        <w:left w:val="none" w:sz="0" w:space="0" w:color="auto"/>
        <w:bottom w:val="none" w:sz="0" w:space="0" w:color="auto"/>
        <w:right w:val="none" w:sz="0" w:space="0" w:color="auto"/>
      </w:divBdr>
    </w:div>
    <w:div w:id="225530202">
      <w:bodyDiv w:val="1"/>
      <w:marLeft w:val="0"/>
      <w:marRight w:val="0"/>
      <w:marTop w:val="0"/>
      <w:marBottom w:val="0"/>
      <w:divBdr>
        <w:top w:val="none" w:sz="0" w:space="0" w:color="auto"/>
        <w:left w:val="none" w:sz="0" w:space="0" w:color="auto"/>
        <w:bottom w:val="none" w:sz="0" w:space="0" w:color="auto"/>
        <w:right w:val="none" w:sz="0" w:space="0" w:color="auto"/>
      </w:divBdr>
    </w:div>
    <w:div w:id="567109907">
      <w:bodyDiv w:val="1"/>
      <w:marLeft w:val="0"/>
      <w:marRight w:val="0"/>
      <w:marTop w:val="0"/>
      <w:marBottom w:val="0"/>
      <w:divBdr>
        <w:top w:val="none" w:sz="0" w:space="0" w:color="auto"/>
        <w:left w:val="none" w:sz="0" w:space="0" w:color="auto"/>
        <w:bottom w:val="none" w:sz="0" w:space="0" w:color="auto"/>
        <w:right w:val="none" w:sz="0" w:space="0" w:color="auto"/>
      </w:divBdr>
    </w:div>
    <w:div w:id="861087318">
      <w:bodyDiv w:val="1"/>
      <w:marLeft w:val="0"/>
      <w:marRight w:val="0"/>
      <w:marTop w:val="0"/>
      <w:marBottom w:val="0"/>
      <w:divBdr>
        <w:top w:val="none" w:sz="0" w:space="0" w:color="auto"/>
        <w:left w:val="none" w:sz="0" w:space="0" w:color="auto"/>
        <w:bottom w:val="none" w:sz="0" w:space="0" w:color="auto"/>
        <w:right w:val="none" w:sz="0" w:space="0" w:color="auto"/>
      </w:divBdr>
    </w:div>
    <w:div w:id="1137601716">
      <w:bodyDiv w:val="1"/>
      <w:marLeft w:val="0"/>
      <w:marRight w:val="0"/>
      <w:marTop w:val="0"/>
      <w:marBottom w:val="0"/>
      <w:divBdr>
        <w:top w:val="none" w:sz="0" w:space="0" w:color="auto"/>
        <w:left w:val="none" w:sz="0" w:space="0" w:color="auto"/>
        <w:bottom w:val="none" w:sz="0" w:space="0" w:color="auto"/>
        <w:right w:val="none" w:sz="0" w:space="0" w:color="auto"/>
      </w:divBdr>
    </w:div>
    <w:div w:id="1546140712">
      <w:bodyDiv w:val="1"/>
      <w:marLeft w:val="0"/>
      <w:marRight w:val="0"/>
      <w:marTop w:val="0"/>
      <w:marBottom w:val="0"/>
      <w:divBdr>
        <w:top w:val="none" w:sz="0" w:space="0" w:color="auto"/>
        <w:left w:val="none" w:sz="0" w:space="0" w:color="auto"/>
        <w:bottom w:val="none" w:sz="0" w:space="0" w:color="auto"/>
        <w:right w:val="none" w:sz="0" w:space="0" w:color="auto"/>
      </w:divBdr>
    </w:div>
    <w:div w:id="1759935009">
      <w:bodyDiv w:val="1"/>
      <w:marLeft w:val="0"/>
      <w:marRight w:val="0"/>
      <w:marTop w:val="0"/>
      <w:marBottom w:val="0"/>
      <w:divBdr>
        <w:top w:val="none" w:sz="0" w:space="0" w:color="auto"/>
        <w:left w:val="none" w:sz="0" w:space="0" w:color="auto"/>
        <w:bottom w:val="none" w:sz="0" w:space="0" w:color="auto"/>
        <w:right w:val="none" w:sz="0" w:space="0" w:color="auto"/>
      </w:divBdr>
    </w:div>
    <w:div w:id="212549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a.smartcatalogiq.com/en/2021-2022/Undergraduate-Catalog/Courses/ENGL-English/2000/ENGL-2132" TargetMode="External"/><Relationship Id="rId13" Type="http://schemas.openxmlformats.org/officeDocument/2006/relationships/hyperlink" Target="https://mga.smartcatalogiq.com/en/2021-2022/Undergraduate-Catalog/Courses/MATH-Mathematics/1000/MATH-1111" TargetMode="External"/><Relationship Id="rId18" Type="http://schemas.openxmlformats.org/officeDocument/2006/relationships/hyperlink" Target="https://mga.smartcatalogiq.com/en/2021-2022/Undergraduate-Catalog/Courses/SPAN-Spanish/2000/SPAN-2001" TargetMode="External"/><Relationship Id="rId26" Type="http://schemas.openxmlformats.org/officeDocument/2006/relationships/hyperlink" Target="https://mga.smartcatalogiq.com/en/2021-2022/Undergraduate-Catalog/Courses/FREN-French/2000/FREN-2001" TargetMode="External"/><Relationship Id="rId39" Type="http://schemas.openxmlformats.org/officeDocument/2006/relationships/hyperlink" Target="https://mga.smartcatalogiq.com/en/2021-2022/Undergraduate-Catalog/Courses/MATH-Mathematics/1000/MATH-1113" TargetMode="External"/><Relationship Id="rId3" Type="http://schemas.openxmlformats.org/officeDocument/2006/relationships/settings" Target="settings.xml"/><Relationship Id="rId21" Type="http://schemas.openxmlformats.org/officeDocument/2006/relationships/hyperlink" Target="https://mga.smartcatalogiq.com/en/2021-2022/Undergraduate-Catalog/Courses/ENGL-English/2000/ENGL-2122" TargetMode="External"/><Relationship Id="rId34" Type="http://schemas.openxmlformats.org/officeDocument/2006/relationships/hyperlink" Target="https://mga.smartcatalogiq.com/en/2021-2022/Undergraduate-Catalog/Courses/GRMN-German/2000/GRMN-2001" TargetMode="External"/><Relationship Id="rId42" Type="http://schemas.openxmlformats.org/officeDocument/2006/relationships/hyperlink" Target="https://mga.smartcatalogiq.com/en/2021-2022/Undergraduate-Catalog/Courses/HIST-History/1000/HIST-1111" TargetMode="External"/><Relationship Id="rId47" Type="http://schemas.openxmlformats.org/officeDocument/2006/relationships/theme" Target="theme/theme1.xml"/><Relationship Id="rId7" Type="http://schemas.openxmlformats.org/officeDocument/2006/relationships/hyperlink" Target="https://mga.smartcatalogiq.com/en/2021-2022/Undergraduate-Catalog/Courses/ENGL-English/2000/ENGL-2131" TargetMode="External"/><Relationship Id="rId12" Type="http://schemas.openxmlformats.org/officeDocument/2006/relationships/hyperlink" Target="https://mga.smartcatalogiq.com/en/2021-2022/Undergraduate-Catalog/Courses/MATH-Mathematics/1000/MATH-1251" TargetMode="External"/><Relationship Id="rId17" Type="http://schemas.openxmlformats.org/officeDocument/2006/relationships/hyperlink" Target="https://mga.smartcatalogiq.com/en/2021-2022/Undergraduate-Catalog/Courses/SPAN-Spanish/1000/SPAN-1002" TargetMode="External"/><Relationship Id="rId25" Type="http://schemas.openxmlformats.org/officeDocument/2006/relationships/hyperlink" Target="https://mga.smartcatalogiq.com/en/2021-2022/Undergraduate-Catalog/Courses/FREN-French/1000/FREN-1002" TargetMode="External"/><Relationship Id="rId33" Type="http://schemas.openxmlformats.org/officeDocument/2006/relationships/hyperlink" Target="https://mga.smartcatalogiq.com/en/2021-2022/Undergraduate-Catalog/Courses/GRMN-German/1000/GRMN-1002" TargetMode="External"/><Relationship Id="rId38" Type="http://schemas.openxmlformats.org/officeDocument/2006/relationships/hyperlink" Target="https://mga.smartcatalogiq.com/en/2021-2022/Undergraduate-Catalog/Courses/ITEC-Information-Technology/2000/ITEC-2215"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ga.smartcatalogiq.com/en/2021-2022/Undergraduate-Catalog/Courses/SPAN-Spanish/1000/SPAN-1001" TargetMode="External"/><Relationship Id="rId20" Type="http://schemas.openxmlformats.org/officeDocument/2006/relationships/hyperlink" Target="https://mga.smartcatalogiq.com/en/2021-2022/Undergraduate-Catalog/Courses/ENGL-English/2000/ENGL-2121" TargetMode="External"/><Relationship Id="rId29" Type="http://schemas.openxmlformats.org/officeDocument/2006/relationships/hyperlink" Target="https://mga.smartcatalogiq.com/en/2021-2022/Undergraduate-Catalog/Courses/CHEM-Chemistry/1000/CHEM-1212K" TargetMode="External"/><Relationship Id="rId41" Type="http://schemas.openxmlformats.org/officeDocument/2006/relationships/hyperlink" Target="https://mga.smartcatalogiq.com/en/2021-2022/Undergraduate-Catalog/Courses/HIST-History/2000/HIST-2112" TargetMode="External"/><Relationship Id="rId1" Type="http://schemas.openxmlformats.org/officeDocument/2006/relationships/numbering" Target="numbering.xml"/><Relationship Id="rId6" Type="http://schemas.openxmlformats.org/officeDocument/2006/relationships/hyperlink" Target="https://mga.smartcatalogiq.com/en/2021-2022/Undergraduate-Catalog/Courses/POLS-Political-Science/1000/POLS-1101" TargetMode="External"/><Relationship Id="rId11" Type="http://schemas.openxmlformats.org/officeDocument/2006/relationships/hyperlink" Target="https://mga.smartcatalogiq.com/en/2021-2022/Undergraduate-Catalog/Courses/BIOL-Biology/1000/BIOL-1002K" TargetMode="External"/><Relationship Id="rId24" Type="http://schemas.openxmlformats.org/officeDocument/2006/relationships/hyperlink" Target="https://mga.smartcatalogiq.com/en/2021-2022/Undergraduate-Catalog/Courses/FREN-French/1000/FREN-1001" TargetMode="External"/><Relationship Id="rId32" Type="http://schemas.openxmlformats.org/officeDocument/2006/relationships/hyperlink" Target="https://mga.smartcatalogiq.com/en/2021-2022/Undergraduate-Catalog/Courses/GRMN-German/1000/GRMN-1001" TargetMode="External"/><Relationship Id="rId37" Type="http://schemas.openxmlformats.org/officeDocument/2006/relationships/hyperlink" Target="https://mga.smartcatalogiq.com/en/2021-2022/Undergraduate-Catalog/Courses/HUMN-Humanities/2000/HUMN-2156" TargetMode="External"/><Relationship Id="rId40" Type="http://schemas.openxmlformats.org/officeDocument/2006/relationships/hyperlink" Target="https://mga.smartcatalogiq.com/en/2021-2022/Undergraduate-Catalog/Courses/HIST-History/2000/HIST-2111" TargetMode="External"/><Relationship Id="rId45" Type="http://schemas.openxmlformats.org/officeDocument/2006/relationships/hyperlink" Target="https://www.mga.edu/testing-services/tests/clep.php" TargetMode="External"/><Relationship Id="rId5" Type="http://schemas.openxmlformats.org/officeDocument/2006/relationships/hyperlink" Target="http://www.mga.edu/library" TargetMode="External"/><Relationship Id="rId15" Type="http://schemas.openxmlformats.org/officeDocument/2006/relationships/hyperlink" Target="https://mga.smartcatalogiq.com/en/2021-2022/Undergraduate-Catalog/Courses/SPAN-Spanish/1000/SPAN-1002" TargetMode="External"/><Relationship Id="rId23" Type="http://schemas.openxmlformats.org/officeDocument/2006/relationships/hyperlink" Target="https://mga.smartcatalogiq.com/en/2021-2022/Undergraduate-Catalog/Courses/FREN-French/1000/FREN-1002" TargetMode="External"/><Relationship Id="rId28" Type="http://schemas.openxmlformats.org/officeDocument/2006/relationships/hyperlink" Target="https://mga.smartcatalogiq.com/en/2021-2022/Undergraduate-Catalog/Courses/CHEM-Chemistry/1000/CHEM-1211K" TargetMode="External"/><Relationship Id="rId36" Type="http://schemas.openxmlformats.org/officeDocument/2006/relationships/hyperlink" Target="https://mga.smartcatalogiq.com/en/2021-2022/Undergraduate-Catalog/Courses/HUMN-Humanities/2000/HUMN-2155" TargetMode="External"/><Relationship Id="rId10" Type="http://schemas.openxmlformats.org/officeDocument/2006/relationships/hyperlink" Target="https://mga.smartcatalogiq.com/en/2021-2022/Undergraduate-Catalog/Courses/BIOL-Biology/1000/BIOL-1001K" TargetMode="External"/><Relationship Id="rId19" Type="http://schemas.openxmlformats.org/officeDocument/2006/relationships/hyperlink" Target="https://mga.smartcatalogiq.com/en/2021-2022/Undergraduate-Catalog/Courses/SPAN-Spanish/2000/SPAN-2002" TargetMode="External"/><Relationship Id="rId31" Type="http://schemas.openxmlformats.org/officeDocument/2006/relationships/hyperlink" Target="https://mga.smartcatalogiq.com/en/2021-2022/Undergraduate-Catalog/Courses/GRMN-German/1000/GRMN-1002" TargetMode="External"/><Relationship Id="rId44" Type="http://schemas.openxmlformats.org/officeDocument/2006/relationships/hyperlink" Target="http://www.mga.edu/testing-services/testing-signup.aspx" TargetMode="External"/><Relationship Id="rId4" Type="http://schemas.openxmlformats.org/officeDocument/2006/relationships/webSettings" Target="webSettings.xml"/><Relationship Id="rId9" Type="http://schemas.openxmlformats.org/officeDocument/2006/relationships/hyperlink" Target="https://mga.smartcatalogiq.com/en/2021-2022/Undergraduate-Catalog/Courses/ENGL-English/1000/ENGL-1102" TargetMode="External"/><Relationship Id="rId14" Type="http://schemas.openxmlformats.org/officeDocument/2006/relationships/hyperlink" Target="https://mga.smartcatalogiq.com/en/2021-2022/Undergraduate-Catalog/Courses/SPAN-Spanish/1000/SPAN-1001" TargetMode="External"/><Relationship Id="rId22" Type="http://schemas.openxmlformats.org/officeDocument/2006/relationships/hyperlink" Target="https://mga.smartcatalogiq.com/en/2021-2022/Undergraduate-Catalog/Courses/FREN-French/1000/FREN-1001" TargetMode="External"/><Relationship Id="rId27" Type="http://schemas.openxmlformats.org/officeDocument/2006/relationships/hyperlink" Target="https://mga.smartcatalogiq.com/en/2021-2022/Undergraduate-Catalog/Courses/FREN-French/2000/FREN-2002" TargetMode="External"/><Relationship Id="rId30" Type="http://schemas.openxmlformats.org/officeDocument/2006/relationships/hyperlink" Target="https://mga.smartcatalogiq.com/en/2021-2022/Undergraduate-Catalog/Courses/GRMN-German/1000/GRMN-1001" TargetMode="External"/><Relationship Id="rId35" Type="http://schemas.openxmlformats.org/officeDocument/2006/relationships/hyperlink" Target="https://mga.smartcatalogiq.com/en/2021-2022/Undergraduate-Catalog/Courses/GRMN-German/2000/GRMN-2002" TargetMode="External"/><Relationship Id="rId43" Type="http://schemas.openxmlformats.org/officeDocument/2006/relationships/hyperlink" Target="https://mga.smartcatalogiq.com/en/2021-2022/Undergraduate-Catalog/Courses/HIST-History/1000/HIST-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Middle Georgia State University</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Paul</dc:creator>
  <cp:keywords/>
  <dc:description/>
  <cp:lastModifiedBy>Johnson, Paul</cp:lastModifiedBy>
  <cp:revision>8</cp:revision>
  <cp:lastPrinted>2022-10-06T20:36:00Z</cp:lastPrinted>
  <dcterms:created xsi:type="dcterms:W3CDTF">2022-10-06T18:44:00Z</dcterms:created>
  <dcterms:modified xsi:type="dcterms:W3CDTF">2022-10-06T20:40:00Z</dcterms:modified>
</cp:coreProperties>
</file>